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C11" w:rsidRPr="00DA5C11" w:rsidRDefault="00DA5C11" w:rsidP="00DA5C11">
      <w:pPr>
        <w:spacing w:after="100" w:line="240" w:lineRule="auto"/>
        <w:jc w:val="center"/>
        <w:rPr>
          <w:rFonts w:ascii="New York" w:eastAsia="Times New Roman" w:hAnsi="New York" w:cs="Times New Roman"/>
          <w:color w:val="000000"/>
          <w:sz w:val="27"/>
          <w:szCs w:val="27"/>
          <w:lang w:eastAsia="tr-TR"/>
        </w:rPr>
      </w:pPr>
      <w:bookmarkStart w:id="0" w:name="_GoBack"/>
      <w:bookmarkEnd w:id="0"/>
      <w:r w:rsidRPr="00DA5C11">
        <w:rPr>
          <w:rFonts w:ascii="Times New Roman" w:eastAsia="Times New Roman" w:hAnsi="Times New Roman" w:cs="Times New Roman"/>
          <w:b/>
          <w:bCs/>
          <w:color w:val="000000"/>
          <w:sz w:val="27"/>
          <w:szCs w:val="27"/>
          <w:lang w:eastAsia="tr-TR"/>
        </w:rPr>
        <w:t>Kanun</w:t>
      </w:r>
    </w:p>
    <w:p w:rsidR="00DA5C11" w:rsidRPr="00DA5C11" w:rsidRDefault="00DA5C11" w:rsidP="00DA5C11">
      <w:pPr>
        <w:spacing w:after="60" w:line="240" w:lineRule="auto"/>
        <w:jc w:val="center"/>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b/>
          <w:bCs/>
          <w:color w:val="000000"/>
          <w:sz w:val="20"/>
          <w:szCs w:val="20"/>
          <w:lang w:eastAsia="tr-TR"/>
        </w:rPr>
        <w:t>Çocuk Koruma Kanunu</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b/>
          <w:bCs/>
          <w:color w:val="000000"/>
          <w:sz w:val="20"/>
          <w:szCs w:val="20"/>
          <w:lang w:eastAsia="tr-TR"/>
        </w:rPr>
        <w:t>             </w:t>
      </w:r>
      <w:r w:rsidRPr="00DA5C11">
        <w:rPr>
          <w:rFonts w:ascii="Times New Roman" w:eastAsia="Times New Roman" w:hAnsi="Times New Roman" w:cs="Times New Roman"/>
          <w:b/>
          <w:bCs/>
          <w:color w:val="000000"/>
          <w:sz w:val="20"/>
          <w:szCs w:val="20"/>
          <w:u w:val="single"/>
          <w:lang w:eastAsia="tr-TR"/>
        </w:rPr>
        <w:t>Kanun No. 5395</w:t>
      </w:r>
      <w:r w:rsidRPr="00DA5C11">
        <w:rPr>
          <w:rFonts w:ascii="Times New Roman" w:eastAsia="Times New Roman" w:hAnsi="Times New Roman" w:cs="Times New Roman"/>
          <w:b/>
          <w:bCs/>
          <w:color w:val="000000"/>
          <w:sz w:val="20"/>
          <w:szCs w:val="20"/>
          <w:lang w:eastAsia="tr-TR"/>
        </w:rPr>
        <w:t>                                                                                            </w:t>
      </w:r>
      <w:r w:rsidRPr="00DA5C11">
        <w:rPr>
          <w:rFonts w:ascii="Times New Roman" w:eastAsia="Times New Roman" w:hAnsi="Times New Roman" w:cs="Times New Roman"/>
          <w:b/>
          <w:bCs/>
          <w:color w:val="000000"/>
          <w:sz w:val="20"/>
          <w:szCs w:val="20"/>
          <w:u w:val="single"/>
          <w:lang w:eastAsia="tr-TR"/>
        </w:rPr>
        <w:t xml:space="preserve">Kabul </w:t>
      </w:r>
      <w:proofErr w:type="gramStart"/>
      <w:r w:rsidRPr="00DA5C11">
        <w:rPr>
          <w:rFonts w:ascii="Times New Roman" w:eastAsia="Times New Roman" w:hAnsi="Times New Roman" w:cs="Times New Roman"/>
          <w:b/>
          <w:bCs/>
          <w:color w:val="000000"/>
          <w:sz w:val="20"/>
          <w:szCs w:val="20"/>
          <w:u w:val="single"/>
          <w:lang w:eastAsia="tr-TR"/>
        </w:rPr>
        <w:t>Tarihi : 3</w:t>
      </w:r>
      <w:proofErr w:type="gramEnd"/>
      <w:r w:rsidRPr="00DA5C11">
        <w:rPr>
          <w:rFonts w:ascii="Times New Roman" w:eastAsia="Times New Roman" w:hAnsi="Times New Roman" w:cs="Times New Roman"/>
          <w:b/>
          <w:bCs/>
          <w:color w:val="000000"/>
          <w:sz w:val="20"/>
          <w:szCs w:val="20"/>
          <w:u w:val="single"/>
          <w:lang w:eastAsia="tr-TR"/>
        </w:rPr>
        <w:t>.7.2005</w:t>
      </w:r>
    </w:p>
    <w:p w:rsidR="00DA5C11" w:rsidRPr="00DA5C11" w:rsidRDefault="00DA5C11" w:rsidP="00DA5C11">
      <w:pPr>
        <w:spacing w:after="0" w:line="240" w:lineRule="auto"/>
        <w:jc w:val="center"/>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b/>
          <w:bCs/>
          <w:color w:val="000000"/>
          <w:sz w:val="18"/>
          <w:szCs w:val="18"/>
          <w:lang w:eastAsia="tr-TR"/>
        </w:rPr>
        <w:t> </w:t>
      </w:r>
    </w:p>
    <w:p w:rsidR="00DA5C11" w:rsidRPr="00DA5C11" w:rsidRDefault="00DA5C11" w:rsidP="00DA5C11">
      <w:pPr>
        <w:spacing w:after="0" w:line="240" w:lineRule="auto"/>
        <w:jc w:val="center"/>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b/>
          <w:bCs/>
          <w:color w:val="000000"/>
          <w:sz w:val="18"/>
          <w:szCs w:val="18"/>
          <w:lang w:eastAsia="tr-TR"/>
        </w:rPr>
        <w:t>BİRİNCİ KISIM</w:t>
      </w:r>
    </w:p>
    <w:p w:rsidR="00DA5C11" w:rsidRPr="00DA5C11" w:rsidRDefault="00DA5C11" w:rsidP="00DA5C11">
      <w:pPr>
        <w:spacing w:after="0" w:line="240" w:lineRule="auto"/>
        <w:jc w:val="center"/>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b/>
          <w:bCs/>
          <w:color w:val="000000"/>
          <w:sz w:val="18"/>
          <w:szCs w:val="18"/>
          <w:lang w:eastAsia="tr-TR"/>
        </w:rPr>
        <w:t>Amaç, Kapsam, Temel İlkeler, Koruyucu ve Destekleyici Tedbirler</w:t>
      </w:r>
    </w:p>
    <w:p w:rsidR="00DA5C11" w:rsidRPr="00DA5C11" w:rsidRDefault="00DA5C11" w:rsidP="00DA5C11">
      <w:pPr>
        <w:spacing w:after="0" w:line="240" w:lineRule="auto"/>
        <w:jc w:val="center"/>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w:t>
      </w:r>
    </w:p>
    <w:p w:rsidR="00DA5C11" w:rsidRPr="00DA5C11" w:rsidRDefault="00DA5C11" w:rsidP="00DA5C11">
      <w:pPr>
        <w:spacing w:after="0" w:line="240" w:lineRule="auto"/>
        <w:jc w:val="center"/>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BİRİNCİ BÖLÜM</w:t>
      </w:r>
    </w:p>
    <w:p w:rsidR="00DA5C11" w:rsidRPr="00DA5C11" w:rsidRDefault="00DA5C11" w:rsidP="00DA5C11">
      <w:pPr>
        <w:spacing w:after="0" w:line="240" w:lineRule="auto"/>
        <w:jc w:val="center"/>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Amaç, Kapsam, Tanımlar ve Temel İlkeler</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w:t>
      </w:r>
      <w:r w:rsidRPr="00DA5C11">
        <w:rPr>
          <w:rFonts w:ascii="Times New Roman" w:eastAsia="Times New Roman" w:hAnsi="Times New Roman" w:cs="Times New Roman"/>
          <w:b/>
          <w:bCs/>
          <w:color w:val="000000"/>
          <w:sz w:val="18"/>
          <w:szCs w:val="18"/>
          <w:lang w:eastAsia="tr-TR"/>
        </w:rPr>
        <w:t>Amaç</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b/>
          <w:bCs/>
          <w:color w:val="000000"/>
          <w:sz w:val="18"/>
          <w:szCs w:val="18"/>
          <w:lang w:eastAsia="tr-TR"/>
        </w:rPr>
        <w:t>             MADDE 1. — </w:t>
      </w:r>
      <w:r w:rsidRPr="00DA5C11">
        <w:rPr>
          <w:rFonts w:ascii="Times New Roman" w:eastAsia="Times New Roman" w:hAnsi="Times New Roman" w:cs="Times New Roman"/>
          <w:color w:val="000000"/>
          <w:sz w:val="18"/>
          <w:szCs w:val="18"/>
          <w:lang w:eastAsia="tr-TR"/>
        </w:rPr>
        <w:t xml:space="preserve">(1) Bu Kanunun amacı, korunma ihtiyacı olan veya suça sürüklenen çocukların korunmasına, haklarının ve esenliklerinin güvence altına alınmasına ilişkin </w:t>
      </w:r>
      <w:proofErr w:type="spellStart"/>
      <w:r w:rsidRPr="00DA5C11">
        <w:rPr>
          <w:rFonts w:ascii="Times New Roman" w:eastAsia="Times New Roman" w:hAnsi="Times New Roman" w:cs="Times New Roman"/>
          <w:color w:val="000000"/>
          <w:sz w:val="18"/>
          <w:szCs w:val="18"/>
          <w:lang w:eastAsia="tr-TR"/>
        </w:rPr>
        <w:t>usûl</w:t>
      </w:r>
      <w:proofErr w:type="spellEnd"/>
      <w:r w:rsidRPr="00DA5C11">
        <w:rPr>
          <w:rFonts w:ascii="Times New Roman" w:eastAsia="Times New Roman" w:hAnsi="Times New Roman" w:cs="Times New Roman"/>
          <w:color w:val="000000"/>
          <w:sz w:val="18"/>
          <w:szCs w:val="18"/>
          <w:lang w:eastAsia="tr-TR"/>
        </w:rPr>
        <w:t xml:space="preserve"> ve esasları düzenlemektir.</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b/>
          <w:bCs/>
          <w:color w:val="000000"/>
          <w:sz w:val="18"/>
          <w:szCs w:val="18"/>
          <w:lang w:eastAsia="tr-TR"/>
        </w:rPr>
        <w:t>             Kapsam</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b/>
          <w:bCs/>
          <w:color w:val="000000"/>
          <w:sz w:val="18"/>
          <w:szCs w:val="18"/>
          <w:lang w:eastAsia="tr-TR"/>
        </w:rPr>
        <w:t>             MADDE 2. — </w:t>
      </w:r>
      <w:r w:rsidRPr="00DA5C11">
        <w:rPr>
          <w:rFonts w:ascii="Times New Roman" w:eastAsia="Times New Roman" w:hAnsi="Times New Roman" w:cs="Times New Roman"/>
          <w:color w:val="000000"/>
          <w:sz w:val="18"/>
          <w:szCs w:val="18"/>
          <w:lang w:eastAsia="tr-TR"/>
        </w:rPr>
        <w:t xml:space="preserve">(1) Bu Kanun, korunma ihtiyacı olan çocuklar hakkında alınacak tedbirler ile suça sürüklenen çocuklar hakkında uygulanacak güvenlik tedbirlerinin </w:t>
      </w:r>
      <w:proofErr w:type="spellStart"/>
      <w:r w:rsidRPr="00DA5C11">
        <w:rPr>
          <w:rFonts w:ascii="Times New Roman" w:eastAsia="Times New Roman" w:hAnsi="Times New Roman" w:cs="Times New Roman"/>
          <w:color w:val="000000"/>
          <w:sz w:val="18"/>
          <w:szCs w:val="18"/>
          <w:lang w:eastAsia="tr-TR"/>
        </w:rPr>
        <w:t>usûl</w:t>
      </w:r>
      <w:proofErr w:type="spellEnd"/>
      <w:r w:rsidRPr="00DA5C11">
        <w:rPr>
          <w:rFonts w:ascii="Times New Roman" w:eastAsia="Times New Roman" w:hAnsi="Times New Roman" w:cs="Times New Roman"/>
          <w:color w:val="000000"/>
          <w:sz w:val="18"/>
          <w:szCs w:val="18"/>
          <w:lang w:eastAsia="tr-TR"/>
        </w:rPr>
        <w:t xml:space="preserve"> ve esaslarına, çocuk mahkemelerinin kuruluş, görev ve yetkilerine ilişkin hükümleri kapsar.</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b/>
          <w:bCs/>
          <w:color w:val="000000"/>
          <w:sz w:val="18"/>
          <w:szCs w:val="18"/>
          <w:lang w:eastAsia="tr-TR"/>
        </w:rPr>
        <w:t>             Tanımlar</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b/>
          <w:bCs/>
          <w:color w:val="000000"/>
          <w:sz w:val="18"/>
          <w:szCs w:val="18"/>
          <w:lang w:eastAsia="tr-TR"/>
        </w:rPr>
        <w:t>             MADDE 3. —</w:t>
      </w:r>
      <w:r w:rsidRPr="00DA5C11">
        <w:rPr>
          <w:rFonts w:ascii="Times New Roman" w:eastAsia="Times New Roman" w:hAnsi="Times New Roman" w:cs="Times New Roman"/>
          <w:color w:val="000000"/>
          <w:sz w:val="18"/>
          <w:szCs w:val="18"/>
          <w:lang w:eastAsia="tr-TR"/>
        </w:rPr>
        <w:t> (1) Bu Kanunun uygulanmasında;</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a) Çocuk: Daha erken yaşta ergin olsa bile, </w:t>
      </w:r>
      <w:proofErr w:type="spellStart"/>
      <w:r w:rsidRPr="00DA5C11">
        <w:rPr>
          <w:rFonts w:ascii="Times New Roman" w:eastAsia="Times New Roman" w:hAnsi="Times New Roman" w:cs="Times New Roman"/>
          <w:color w:val="000000"/>
          <w:sz w:val="18"/>
          <w:szCs w:val="18"/>
          <w:lang w:eastAsia="tr-TR"/>
        </w:rPr>
        <w:t>onsekiz</w:t>
      </w:r>
      <w:proofErr w:type="spellEnd"/>
      <w:r w:rsidRPr="00DA5C11">
        <w:rPr>
          <w:rFonts w:ascii="Times New Roman" w:eastAsia="Times New Roman" w:hAnsi="Times New Roman" w:cs="Times New Roman"/>
          <w:color w:val="000000"/>
          <w:sz w:val="18"/>
          <w:szCs w:val="18"/>
          <w:lang w:eastAsia="tr-TR"/>
        </w:rPr>
        <w:t> yaşını doldurmamış kişiyi; bu kapsamda,</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1. Korunma ihtiyacı olan çocuk: Bedensel, zihinsel, ahlaki, sosyal ve duygusal gelişimi ile kişisel güvenliği tehlikede olan, ihmal veya istismar edilen ya da suç mağduru çocuğu,</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2. Suça sürüklenen çocuk: Kanunlarda suç olarak tanımlanan bir fiili işlediği iddiası ile hakkında soruşturma veya kovuşturma yapılan ya da işlediği fiilden dolayı hakkında güvenlik tedbirine karar verilen çocuğu,</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b) Mahkeme: Çocuk mahkemeleri ile çocuk ağır ceza mahkemelerini,</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c) Çocuk hâkimi: Hakkında kovuşturma başlatılmış olanlar hariç, suça sürüklenen çocuklarla korunma ihtiyacı olan çocuklar hakkında uygulanacak tedbir kararlarını veren çocuk mahkemesi hâkimini,</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d) Kurum: Bu Kanun kapsamındaki çocuğun bakılıp gözetildiği, hakkında verilen tedbir kararlarının yerine getirildiği resmî veya özel kurumları,</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e) Sosyal çalışma görevlisi: Psikolojik danışmanlık ve rehberlik, psikoloji, sosyal hizmet alanlarında eğitim veren kurumlardan mezun meslek mensuplarını,</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İfade eder.</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b/>
          <w:bCs/>
          <w:color w:val="000000"/>
          <w:sz w:val="18"/>
          <w:szCs w:val="18"/>
          <w:lang w:eastAsia="tr-TR"/>
        </w:rPr>
        <w:t>             Temel ilkeler</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b/>
          <w:bCs/>
          <w:color w:val="000000"/>
          <w:sz w:val="18"/>
          <w:szCs w:val="18"/>
          <w:lang w:eastAsia="tr-TR"/>
        </w:rPr>
        <w:t>             MADDE 4. — </w:t>
      </w:r>
      <w:r w:rsidRPr="00DA5C11">
        <w:rPr>
          <w:rFonts w:ascii="Times New Roman" w:eastAsia="Times New Roman" w:hAnsi="Times New Roman" w:cs="Times New Roman"/>
          <w:color w:val="000000"/>
          <w:sz w:val="18"/>
          <w:szCs w:val="18"/>
          <w:lang w:eastAsia="tr-TR"/>
        </w:rPr>
        <w:t>(1) Bu Kanunun uygulanmasında, çocuğun haklarının korunması amacıyla;</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a) Çocuğun yaşama, gelişme, korunma ve katılım haklarının güvence altına alınması,</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b) Çocuğun yarar ve esenliğinin gözetilmesi,</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c) Çocuk ve ailesinin herhangi bir nedenle ayrımcılığa tâbi tutulmaması,</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d) Çocuk ve ailesi bilgilendirilmek suretiyle karar sürecine katılımlarının sağlanması,</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e) Çocuğun, ailesinin, ilgililerin, kamu kurumlarının ve sivil toplum kuruluşlarının işbirliği içinde çalışmaları,</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xml:space="preserve">             f) İnsan haklarına dayalı, adil, etkili ve süratli bir </w:t>
      </w:r>
      <w:proofErr w:type="spellStart"/>
      <w:r w:rsidRPr="00DA5C11">
        <w:rPr>
          <w:rFonts w:ascii="Times New Roman" w:eastAsia="Times New Roman" w:hAnsi="Times New Roman" w:cs="Times New Roman"/>
          <w:color w:val="000000"/>
          <w:sz w:val="18"/>
          <w:szCs w:val="18"/>
          <w:lang w:eastAsia="tr-TR"/>
        </w:rPr>
        <w:t>usûl</w:t>
      </w:r>
      <w:proofErr w:type="spellEnd"/>
      <w:r w:rsidRPr="00DA5C11">
        <w:rPr>
          <w:rFonts w:ascii="Times New Roman" w:eastAsia="Times New Roman" w:hAnsi="Times New Roman" w:cs="Times New Roman"/>
          <w:color w:val="000000"/>
          <w:sz w:val="18"/>
          <w:szCs w:val="18"/>
          <w:lang w:eastAsia="tr-TR"/>
        </w:rPr>
        <w:t xml:space="preserve"> izlenmesi,</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g) Soruşturma ve kovuşturma sürecinde çocuğun durumuna uygun özel ihtimam gösterilmesi,</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h) Kararların alınmasında ve uygulanmasında, çocuğun yaşına ve gelişimine uygun eğitimini ve öğrenimini, kişiliğini ve toplumsal sorumluluğunu geliştirmesinin desteklenmesi,</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i) Çocuklar hakkında özgürlüğü kısıtlayıcı tedbirler ile hapis cezasına en son çare olarak başvurulması,</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j) Tedbir kararı verilirken kurumda bakım ve kurumda tutmanın son çare olarak görülmesi, kararların verilmesinde ve uygulanmasında toplumsal sorumluluğun paylaşılmasının sağlanması,</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k) Çocukların bakılıp gözetildiği, tedbir kararlarının uygulandığı kurumlarda yetişkinlerden ayrı tutulmaları,</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l) Çocuklar hakkında yürütülen işlemlerde, yargılama ve kararların yerine getirilmesinde kimliğinin başkaları tarafından belirlenememesine yönelik önlemler alınması,</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İlkeleri gözetilir.</w:t>
      </w:r>
    </w:p>
    <w:p w:rsidR="00DA5C11" w:rsidRPr="00DA5C11" w:rsidRDefault="00DA5C11" w:rsidP="00DA5C11">
      <w:pPr>
        <w:spacing w:after="0" w:line="240" w:lineRule="auto"/>
        <w:jc w:val="center"/>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İKİNCİ BÖLÜM</w:t>
      </w:r>
    </w:p>
    <w:p w:rsidR="00DA5C11" w:rsidRPr="00DA5C11" w:rsidRDefault="00DA5C11" w:rsidP="00DA5C11">
      <w:pPr>
        <w:spacing w:after="0" w:line="240" w:lineRule="auto"/>
        <w:jc w:val="center"/>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Koruyucu ve Destekleyici Tedbirler</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b/>
          <w:bCs/>
          <w:color w:val="000000"/>
          <w:sz w:val="18"/>
          <w:szCs w:val="18"/>
          <w:lang w:eastAsia="tr-TR"/>
        </w:rPr>
        <w:t>             Koruyucu ve destekleyici tedbirler</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b/>
          <w:bCs/>
          <w:color w:val="000000"/>
          <w:sz w:val="18"/>
          <w:szCs w:val="18"/>
          <w:lang w:eastAsia="tr-TR"/>
        </w:rPr>
        <w:t>             MADDE 5. — </w:t>
      </w:r>
      <w:r w:rsidRPr="00DA5C11">
        <w:rPr>
          <w:rFonts w:ascii="Times New Roman" w:eastAsia="Times New Roman" w:hAnsi="Times New Roman" w:cs="Times New Roman"/>
          <w:color w:val="000000"/>
          <w:sz w:val="18"/>
          <w:szCs w:val="18"/>
          <w:lang w:eastAsia="tr-TR"/>
        </w:rPr>
        <w:t>(1) Koruyucu ve destekleyici tedbirler, çocuğun öncelikle kendi aile ortamında korunmasını sağlamaya yönelik danışmanlık, eğitim, bakım, sağlık ve barınma konularında alınacak tedbirlerdir. Bunlardan;</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a) Danışmanlık tedbiri, çocuğun bakımından sorumlu olan kimselere çocuk yetiştirme konusunda; çocuklara da eğitim ve gelişimleri ile ilgili sorunlarının çözümünde yol göstermeye,</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b) Eğitim tedbiri, çocuğun bir eğitim kurumuna gündüzlü veya yatılı olarak devamına; iş ve meslek edinmesi amacıyla bir meslek veya sanat edinme kursuna gitmesine veya meslek sahibi bir ustanın yanına yahut kamuya ya da özel sektöre ait işyerlerine yerleştirilmesine,</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c) Bakım tedbiri, çocuğun bakımından sorumlu olan kimsenin herhangi bir nedenle görevini yerine getirememesi hâlinde, çocuğun resmî veya özel bakım yurdu ya da koruyucu aile hizmetlerinden yararlandırılması veya bu kurumlara yerleştirilmesine,</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xml:space="preserve">             d) Sağlık tedbiri, çocuğun fiziksel ve ruhsal sağlığının korunması ve tedavisi için gerekli geçici veya sürekli tıbbî bakım ve </w:t>
      </w:r>
      <w:proofErr w:type="gramStart"/>
      <w:r w:rsidRPr="00DA5C11">
        <w:rPr>
          <w:rFonts w:ascii="Times New Roman" w:eastAsia="Times New Roman" w:hAnsi="Times New Roman" w:cs="Times New Roman"/>
          <w:color w:val="000000"/>
          <w:sz w:val="18"/>
          <w:szCs w:val="18"/>
          <w:lang w:eastAsia="tr-TR"/>
        </w:rPr>
        <w:t>rehabilitasyonuna</w:t>
      </w:r>
      <w:proofErr w:type="gramEnd"/>
      <w:r w:rsidRPr="00DA5C11">
        <w:rPr>
          <w:rFonts w:ascii="Times New Roman" w:eastAsia="Times New Roman" w:hAnsi="Times New Roman" w:cs="Times New Roman"/>
          <w:color w:val="000000"/>
          <w:sz w:val="18"/>
          <w:szCs w:val="18"/>
          <w:lang w:eastAsia="tr-TR"/>
        </w:rPr>
        <w:t>, bağımlılık yapan maddeleri kullananların tedavilerinin yapılmasına,</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e) Barınma tedbiri, barınma yeri olmayan çocuklu kimselere veya hayatı tehlikede olan hamile kadınlara uygun barınma yeri sağlamaya,</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lastRenderedPageBreak/>
        <w:t>             Yönelik tedbirdir.</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(2) Hakkında, birinci fıkranın (e) bendinde tanımlanan barınma tedbiri uygulanan kimselerin, talepleri hâlinde kimlikleri ve adresleri gizli tutulur.</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(3) Tehlike altında bulunmadığının tespiti ya da tehlike altında bulunmakla birlikte veli veya vasisinin ya da bakım ve gözetiminden sorumlu kimsenin desteklenmesi suretiyle tehlikenin bertaraf edileceğinin anlaşılması hâlinde; çocuk, bu kişilere teslim edilir. Bu fıkranın uygulanmasında, çocuk hakkında birinci fıkrada belirtilen tedbirlerden birisine de karar verilebilir.</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b/>
          <w:bCs/>
          <w:color w:val="000000"/>
          <w:sz w:val="18"/>
          <w:szCs w:val="18"/>
          <w:lang w:eastAsia="tr-TR"/>
        </w:rPr>
        <w:t>             Kuruma başvuru</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b/>
          <w:bCs/>
          <w:color w:val="000000"/>
          <w:sz w:val="18"/>
          <w:szCs w:val="18"/>
          <w:lang w:eastAsia="tr-TR"/>
        </w:rPr>
        <w:t>             MADDE 6. — </w:t>
      </w:r>
      <w:r w:rsidRPr="00DA5C11">
        <w:rPr>
          <w:rFonts w:ascii="Times New Roman" w:eastAsia="Times New Roman" w:hAnsi="Times New Roman" w:cs="Times New Roman"/>
          <w:color w:val="000000"/>
          <w:sz w:val="18"/>
          <w:szCs w:val="18"/>
          <w:lang w:eastAsia="tr-TR"/>
        </w:rPr>
        <w:t>(1) Adlî ve idarî merciler, kolluk görevlileri, sağlık ve eğitim kuruluşları, sivil toplum kuruluşları, korunma ihtiyacı olan çocuğu Sosyal Hizmetler ve Çocuk Esirgeme Kurumuna bildirmekle yükümlüdür. Çocuk ile çocuğun bakımından sorumlu kimseler çocuğun korunma altına alınması amacıyla Sosyal Hizmetler ve Çocuk Esirgeme Kurumuna başvurabilir.</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(2) Sosyal Hizmetler ve Çocuk Esirgeme Kurumu kendisine bildirilen olaylarla ilgili olarak gerekli araştırmayı derhâl yapar.</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b/>
          <w:bCs/>
          <w:color w:val="000000"/>
          <w:sz w:val="18"/>
          <w:szCs w:val="18"/>
          <w:lang w:eastAsia="tr-TR"/>
        </w:rPr>
        <w:t>             Koruyucu ve destekleyici tedbir kararı alınması</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b/>
          <w:bCs/>
          <w:color w:val="000000"/>
          <w:sz w:val="18"/>
          <w:szCs w:val="18"/>
          <w:lang w:eastAsia="tr-TR"/>
        </w:rPr>
        <w:t>             MADDE 7. —</w:t>
      </w:r>
      <w:r w:rsidRPr="00DA5C11">
        <w:rPr>
          <w:rFonts w:ascii="Times New Roman" w:eastAsia="Times New Roman" w:hAnsi="Times New Roman" w:cs="Times New Roman"/>
          <w:color w:val="000000"/>
          <w:sz w:val="18"/>
          <w:szCs w:val="18"/>
          <w:lang w:eastAsia="tr-TR"/>
        </w:rPr>
        <w:t> (1) Çocuklar hakkında koruyucu ve destekleyici tedbir kararı; çocuğun anası, babası, vasisi, bakım ve gözetiminden sorumlu kimse, Sosyal Hizmetler ve Çocuk Esirgeme Kurumu ve Cumhuriyet savcısının istemi üzerine veya </w:t>
      </w:r>
      <w:proofErr w:type="spellStart"/>
      <w:r w:rsidRPr="00DA5C11">
        <w:rPr>
          <w:rFonts w:ascii="Times New Roman" w:eastAsia="Times New Roman" w:hAnsi="Times New Roman" w:cs="Times New Roman"/>
          <w:color w:val="000000"/>
          <w:sz w:val="18"/>
          <w:szCs w:val="18"/>
          <w:lang w:eastAsia="tr-TR"/>
        </w:rPr>
        <w:t>re'sen</w:t>
      </w:r>
      <w:proofErr w:type="spellEnd"/>
      <w:r w:rsidRPr="00DA5C11">
        <w:rPr>
          <w:rFonts w:ascii="Times New Roman" w:eastAsia="Times New Roman" w:hAnsi="Times New Roman" w:cs="Times New Roman"/>
          <w:color w:val="000000"/>
          <w:sz w:val="18"/>
          <w:szCs w:val="18"/>
          <w:lang w:eastAsia="tr-TR"/>
        </w:rPr>
        <w:t> çocuk hâkimi tarafından alınabilir.</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(2) Tedbir kararı verilmeden önce çocuk hakkında sosyal inceleme yaptırılabilir.</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(3) Tedbirin türü kararda gösterilir. Bir veya birden fazla tedbire karar verilebilir.</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(4) Hâkim, hakkında koruyucu ve destekleyici tedbire karar verdiği çocuğun denetim altına alınmasına da karar verebilir.</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(5) Hâkim, çocuğun gelişimini göz önünde bulundurarak koruyucu ve destekleyici tedbirin kaldırılmasına veya değiştirilmesine karar verebilir. Bu karar acele hâllerde, çocuğun bulunduğu yer hâkimi tarafından da verilebilir. Ancak bu durumda karar, önceki kararı alan hâkim veya mahkemeye bildirilir.</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(6) Tedbirin uygulanması, </w:t>
      </w:r>
      <w:proofErr w:type="spellStart"/>
      <w:r w:rsidRPr="00DA5C11">
        <w:rPr>
          <w:rFonts w:ascii="Times New Roman" w:eastAsia="Times New Roman" w:hAnsi="Times New Roman" w:cs="Times New Roman"/>
          <w:color w:val="000000"/>
          <w:sz w:val="18"/>
          <w:szCs w:val="18"/>
          <w:lang w:eastAsia="tr-TR"/>
        </w:rPr>
        <w:t>onsekiz</w:t>
      </w:r>
      <w:proofErr w:type="spellEnd"/>
      <w:r w:rsidRPr="00DA5C11">
        <w:rPr>
          <w:rFonts w:ascii="Times New Roman" w:eastAsia="Times New Roman" w:hAnsi="Times New Roman" w:cs="Times New Roman"/>
          <w:color w:val="000000"/>
          <w:sz w:val="18"/>
          <w:szCs w:val="18"/>
          <w:lang w:eastAsia="tr-TR"/>
        </w:rPr>
        <w:t> yaşın doldurulmasıyla kendiliğinden sona erer. Ancak hâkim, eğitim ve öğrenimine devam edebilmesi için ve rızası alınmak suretiyle tedbirin uygulanmasına belli bir süre daha devam edilmesine karar verebilir.</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(7) Mahkeme, korunma ihtiyacı olan çocuk hakkında, koruyucu ve destekleyici tedbir kararının yanında 22.11.2001 tarihli ve 4721 sayılı Türk Medenî Kanunu hükümlerine göre velayet, vesayet, kayyım, nafaka ve kişisel ilişki kurulması hususlarında da karar vermeye yetkilidir.</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b/>
          <w:bCs/>
          <w:color w:val="000000"/>
          <w:sz w:val="18"/>
          <w:szCs w:val="18"/>
          <w:lang w:eastAsia="tr-TR"/>
        </w:rPr>
        <w:t>             Tedbirlerde yetki</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b/>
          <w:bCs/>
          <w:color w:val="000000"/>
          <w:sz w:val="18"/>
          <w:szCs w:val="18"/>
          <w:lang w:eastAsia="tr-TR"/>
        </w:rPr>
        <w:t>             MADDE 8. —</w:t>
      </w:r>
      <w:r w:rsidRPr="00DA5C11">
        <w:rPr>
          <w:rFonts w:ascii="Times New Roman" w:eastAsia="Times New Roman" w:hAnsi="Times New Roman" w:cs="Times New Roman"/>
          <w:color w:val="000000"/>
          <w:sz w:val="18"/>
          <w:szCs w:val="18"/>
          <w:lang w:eastAsia="tr-TR"/>
        </w:rPr>
        <w:t> (1) Korunma ihtiyacı olan çocuklar hakkında koruyucu ve destekleyici tedbirler, çocuğun menfaatleri bakımından kendisinin, ana, baba, vasisi veya birlikte yaşadığı kimselerin bulunduğu yerdeki çocuk hâkimince alınır.</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(2) Tedbir kararlarının uygulanması, kararı veren hâkim veya mahkemece en geç üçer aylık sürelerle incelettirilir.</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(3) Hâkim veya mahkeme; denetim memurları, çocuğun velisi, vasisi, bakım ve gözetimini üstlenen kimselerin, tedbir kararını yerine getiren kişi ve kuruluşun temsilcisi ile Cumhuriyet savcısının talebi üzerine veya </w:t>
      </w:r>
      <w:proofErr w:type="spellStart"/>
      <w:r w:rsidRPr="00DA5C11">
        <w:rPr>
          <w:rFonts w:ascii="Times New Roman" w:eastAsia="Times New Roman" w:hAnsi="Times New Roman" w:cs="Times New Roman"/>
          <w:color w:val="000000"/>
          <w:sz w:val="18"/>
          <w:szCs w:val="18"/>
          <w:lang w:eastAsia="tr-TR"/>
        </w:rPr>
        <w:t>re'sen</w:t>
      </w:r>
      <w:proofErr w:type="spellEnd"/>
      <w:r w:rsidRPr="00DA5C11">
        <w:rPr>
          <w:rFonts w:ascii="Times New Roman" w:eastAsia="Times New Roman" w:hAnsi="Times New Roman" w:cs="Times New Roman"/>
          <w:color w:val="000000"/>
          <w:sz w:val="18"/>
          <w:szCs w:val="18"/>
          <w:lang w:eastAsia="tr-TR"/>
        </w:rPr>
        <w:t> çocuğa uygulanan tedbirin sonuçlarını inceleyerek kaldırabilir, süresini uzatabilir veya değiştirebilir.</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b/>
          <w:bCs/>
          <w:color w:val="000000"/>
          <w:sz w:val="18"/>
          <w:szCs w:val="18"/>
          <w:lang w:eastAsia="tr-TR"/>
        </w:rPr>
        <w:t>             Acil korunma kararı alınması</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b/>
          <w:bCs/>
          <w:color w:val="000000"/>
          <w:sz w:val="18"/>
          <w:szCs w:val="18"/>
          <w:lang w:eastAsia="tr-TR"/>
        </w:rPr>
        <w:t>             MADDE 9. —</w:t>
      </w:r>
      <w:r w:rsidRPr="00DA5C11">
        <w:rPr>
          <w:rFonts w:ascii="Times New Roman" w:eastAsia="Times New Roman" w:hAnsi="Times New Roman" w:cs="Times New Roman"/>
          <w:color w:val="000000"/>
          <w:sz w:val="18"/>
          <w:szCs w:val="18"/>
          <w:lang w:eastAsia="tr-TR"/>
        </w:rPr>
        <w:t> (1) Derhâl korunma altına alınmasını gerektiren bir durumun varlığı hâlinde çocuk, Sosyal Hizmetler ve Çocuk Esirgeme Kurumu tarafından bakım ve gözetim altına alındıktan sonra acil korunma kararının alınması için Kurum tarafından çocuğun Kuruma geldiği tarihten itibaren en geç beş gün içinde çocuk hâkimine müracaat edilir. Hâkim tarafından, üç gün içinde talep hakkında karar verilir. Hâkim, çocuğun bulunduğu yerin gizli tutulmasına ve gerektiğinde kişisel ilişkinin tesisine karar verebilir.</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(2) Acil korunma kararı en fazla otuz günlük süre ile sınırlı olmak üzere verilebilir. Bu süre içinde Kurumca çocuk hakkında sosyal inceleme yapılır. Kurum, yaptığı inceleme sonucunda, tedbir kararı alınmasının gerekmediği sonucuna varırsa bu yöndeki görüşünü ve sağlayacağı hizmetleri hâkime bildirir. Çocuğun, ailesine teslim edilip edilmeyeceğine veya uygun görülen başkaca bir tedbire hâkim tarafından karar verilir.</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(3) Kurum, çocuk hakkında tedbir kararı alınması gerektiği sonucuna varırsa hâkimden koruyucu ve destekleyici tedbir kararı verilmesini talep eder.</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b/>
          <w:bCs/>
          <w:color w:val="000000"/>
          <w:sz w:val="18"/>
          <w:szCs w:val="18"/>
          <w:lang w:eastAsia="tr-TR"/>
        </w:rPr>
        <w:t>             Bakım ve barınma kararlarının yerine getirilmesi</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b/>
          <w:bCs/>
          <w:color w:val="000000"/>
          <w:sz w:val="18"/>
          <w:szCs w:val="18"/>
          <w:lang w:eastAsia="tr-TR"/>
        </w:rPr>
        <w:t>             MADDE 10. — </w:t>
      </w:r>
      <w:r w:rsidRPr="00DA5C11">
        <w:rPr>
          <w:rFonts w:ascii="Times New Roman" w:eastAsia="Times New Roman" w:hAnsi="Times New Roman" w:cs="Times New Roman"/>
          <w:color w:val="000000"/>
          <w:sz w:val="18"/>
          <w:szCs w:val="18"/>
          <w:lang w:eastAsia="tr-TR"/>
        </w:rPr>
        <w:t>(1) Sosyal Hizmetler ve Çocuk Esirgeme Kurumu tarafından, kendisine intikal eden olaylarda gerekli önlemler derhâl alınarak çocuk, resmî veya özel kuruluşlara yerleştirilir.</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b/>
          <w:bCs/>
          <w:color w:val="000000"/>
          <w:sz w:val="18"/>
          <w:szCs w:val="18"/>
          <w:lang w:eastAsia="tr-TR"/>
        </w:rPr>
        <w:t>             Çocuklara özgü güvenlik tedbiri</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b/>
          <w:bCs/>
          <w:color w:val="000000"/>
          <w:sz w:val="18"/>
          <w:szCs w:val="18"/>
          <w:lang w:eastAsia="tr-TR"/>
        </w:rPr>
        <w:t>             MADDE 11. — </w:t>
      </w:r>
      <w:r w:rsidRPr="00DA5C11">
        <w:rPr>
          <w:rFonts w:ascii="Times New Roman" w:eastAsia="Times New Roman" w:hAnsi="Times New Roman" w:cs="Times New Roman"/>
          <w:color w:val="000000"/>
          <w:sz w:val="18"/>
          <w:szCs w:val="18"/>
          <w:lang w:eastAsia="tr-TR"/>
        </w:rPr>
        <w:t>(1) Bu Kanunda düzenlenen koruyucu ve destekleyici tedbirler, suça sürüklenen ve ceza sorumluluğu olmayan çocuklar bakımından, çocuklara özgü güvenlik tedbiri olarak anlaşılır.</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b/>
          <w:bCs/>
          <w:color w:val="000000"/>
          <w:sz w:val="18"/>
          <w:szCs w:val="18"/>
          <w:lang w:eastAsia="tr-TR"/>
        </w:rPr>
        <w:t>             Akıl hastalığı</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b/>
          <w:bCs/>
          <w:color w:val="000000"/>
          <w:sz w:val="18"/>
          <w:szCs w:val="18"/>
          <w:lang w:eastAsia="tr-TR"/>
        </w:rPr>
        <w:t>             MADDE 12. —</w:t>
      </w:r>
      <w:r w:rsidRPr="00DA5C11">
        <w:rPr>
          <w:rFonts w:ascii="Times New Roman" w:eastAsia="Times New Roman" w:hAnsi="Times New Roman" w:cs="Times New Roman"/>
          <w:color w:val="000000"/>
          <w:sz w:val="18"/>
          <w:szCs w:val="18"/>
          <w:lang w:eastAsia="tr-TR"/>
        </w:rPr>
        <w:t> (1) Suça sürüklenen çocuğun aynı zamanda akıl hastası olması hâlinde, 26.9.2004 tarihli ve 5237 sayılı Türk Ceza Kanununun 31 inci maddesinin birinci ve </w:t>
      </w:r>
      <w:r w:rsidRPr="00DA5C11">
        <w:rPr>
          <w:rFonts w:ascii="Times New Roman" w:eastAsia="Times New Roman" w:hAnsi="Times New Roman" w:cs="Times New Roman"/>
          <w:color w:val="000000"/>
          <w:spacing w:val="-5"/>
          <w:sz w:val="18"/>
          <w:szCs w:val="18"/>
          <w:lang w:eastAsia="tr-TR"/>
        </w:rPr>
        <w:t>ikinci fıkraları kapsamına giren çocuklar hakkında, çocuklara özgü güvenlik tedbirleri uygulanır.</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b/>
          <w:bCs/>
          <w:color w:val="000000"/>
          <w:sz w:val="18"/>
          <w:szCs w:val="18"/>
          <w:lang w:eastAsia="tr-TR"/>
        </w:rPr>
        <w:t xml:space="preserve">             Tedbir kararlarında </w:t>
      </w:r>
      <w:proofErr w:type="spellStart"/>
      <w:r w:rsidRPr="00DA5C11">
        <w:rPr>
          <w:rFonts w:ascii="Times New Roman" w:eastAsia="Times New Roman" w:hAnsi="Times New Roman" w:cs="Times New Roman"/>
          <w:b/>
          <w:bCs/>
          <w:color w:val="000000"/>
          <w:sz w:val="18"/>
          <w:szCs w:val="18"/>
          <w:lang w:eastAsia="tr-TR"/>
        </w:rPr>
        <w:t>usûl</w:t>
      </w:r>
      <w:proofErr w:type="spellEnd"/>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b/>
          <w:bCs/>
          <w:color w:val="000000"/>
          <w:sz w:val="18"/>
          <w:szCs w:val="18"/>
          <w:lang w:eastAsia="tr-TR"/>
        </w:rPr>
        <w:t>             MADDE 13. —</w:t>
      </w:r>
      <w:r w:rsidRPr="00DA5C11">
        <w:rPr>
          <w:rFonts w:ascii="Times New Roman" w:eastAsia="Times New Roman" w:hAnsi="Times New Roman" w:cs="Times New Roman"/>
          <w:color w:val="000000"/>
          <w:sz w:val="18"/>
          <w:szCs w:val="18"/>
          <w:lang w:eastAsia="tr-TR"/>
        </w:rPr>
        <w:t> (1) Bu Kanunun 7 </w:t>
      </w:r>
      <w:proofErr w:type="spellStart"/>
      <w:r w:rsidRPr="00DA5C11">
        <w:rPr>
          <w:rFonts w:ascii="Times New Roman" w:eastAsia="Times New Roman" w:hAnsi="Times New Roman" w:cs="Times New Roman"/>
          <w:color w:val="000000"/>
          <w:sz w:val="18"/>
          <w:szCs w:val="18"/>
          <w:lang w:eastAsia="tr-TR"/>
        </w:rPr>
        <w:t>nci</w:t>
      </w:r>
      <w:proofErr w:type="spellEnd"/>
      <w:r w:rsidRPr="00DA5C11">
        <w:rPr>
          <w:rFonts w:ascii="Times New Roman" w:eastAsia="Times New Roman" w:hAnsi="Times New Roman" w:cs="Times New Roman"/>
          <w:color w:val="000000"/>
          <w:sz w:val="18"/>
          <w:szCs w:val="18"/>
          <w:lang w:eastAsia="tr-TR"/>
        </w:rPr>
        <w:t> maddesinin yedinci fıkrasında öngörülen durumlar hariç olmak üzere, suça sürüklenen ve ceza sorumluluğu olmayan çocuklarla korunma ihtiyacı olan çocuklar hakkında duruşma yapılmaksızın tedbir kararı verilir. Ancak, hâkim zaruret gördüğü hâllerde duruşma yapabilir.</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(2) Tedbir kararının verilmesinden önce yeterli idrak gücüne sahip olan çocuğun görüşü alınır, ilgililer dinlenebilir, çocuk hakkında sosyal inceleme raporu düzenlenmesi istenebilir.</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b/>
          <w:bCs/>
          <w:color w:val="000000"/>
          <w:sz w:val="18"/>
          <w:szCs w:val="18"/>
          <w:lang w:eastAsia="tr-TR"/>
        </w:rPr>
        <w:t>             Kanun yolu</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b/>
          <w:bCs/>
          <w:color w:val="000000"/>
          <w:sz w:val="18"/>
          <w:szCs w:val="18"/>
          <w:lang w:eastAsia="tr-TR"/>
        </w:rPr>
        <w:lastRenderedPageBreak/>
        <w:t>             MADDE 14. —</w:t>
      </w:r>
      <w:r w:rsidRPr="00DA5C11">
        <w:rPr>
          <w:rFonts w:ascii="Times New Roman" w:eastAsia="Times New Roman" w:hAnsi="Times New Roman" w:cs="Times New Roman"/>
          <w:color w:val="000000"/>
          <w:sz w:val="18"/>
          <w:szCs w:val="18"/>
          <w:lang w:eastAsia="tr-TR"/>
        </w:rPr>
        <w:t> (1) Bu Kanun hükümlerine göre, çocuk hâkimi tarafından alınan tedbir kararlarına karşı itiraz yolu açıktır. İtiraz, 4.12.2004 tarihli ve 5271 sayılı Ceza Muhakemesi Kanununun itiraza ilişkin hükümlerine göre en yakın çocuk mahkemesine yapılır.</w:t>
      </w:r>
    </w:p>
    <w:p w:rsidR="00DA5C11" w:rsidRPr="00DA5C11" w:rsidRDefault="00DA5C11" w:rsidP="00DA5C11">
      <w:pPr>
        <w:spacing w:after="0" w:line="240" w:lineRule="auto"/>
        <w:jc w:val="center"/>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b/>
          <w:bCs/>
          <w:color w:val="000000"/>
          <w:sz w:val="18"/>
          <w:szCs w:val="18"/>
          <w:lang w:eastAsia="tr-TR"/>
        </w:rPr>
        <w:t>İKİNCİ KISIM</w:t>
      </w:r>
    </w:p>
    <w:p w:rsidR="00DA5C11" w:rsidRPr="00DA5C11" w:rsidRDefault="00DA5C11" w:rsidP="00DA5C11">
      <w:pPr>
        <w:spacing w:after="0" w:line="240" w:lineRule="auto"/>
        <w:jc w:val="center"/>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b/>
          <w:bCs/>
          <w:color w:val="000000"/>
          <w:sz w:val="18"/>
          <w:szCs w:val="18"/>
          <w:lang w:eastAsia="tr-TR"/>
        </w:rPr>
        <w:t>Soruşturma ve Kovuşturma</w:t>
      </w:r>
    </w:p>
    <w:p w:rsidR="00DA5C11" w:rsidRPr="00DA5C11" w:rsidRDefault="00DA5C11" w:rsidP="00DA5C11">
      <w:pPr>
        <w:spacing w:after="0" w:line="240" w:lineRule="auto"/>
        <w:jc w:val="center"/>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BİRİNCİ BÖLÜM</w:t>
      </w:r>
    </w:p>
    <w:p w:rsidR="00DA5C11" w:rsidRPr="00DA5C11" w:rsidRDefault="00DA5C11" w:rsidP="00DA5C11">
      <w:pPr>
        <w:spacing w:after="0" w:line="240" w:lineRule="auto"/>
        <w:jc w:val="center"/>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Soruşturma</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b/>
          <w:bCs/>
          <w:color w:val="000000"/>
          <w:sz w:val="18"/>
          <w:szCs w:val="18"/>
          <w:lang w:eastAsia="tr-TR"/>
        </w:rPr>
        <w:t>             Soruşturma</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b/>
          <w:bCs/>
          <w:color w:val="000000"/>
          <w:sz w:val="18"/>
          <w:szCs w:val="18"/>
          <w:lang w:eastAsia="tr-TR"/>
        </w:rPr>
        <w:t>             MADDE 15. —</w:t>
      </w:r>
      <w:r w:rsidRPr="00DA5C11">
        <w:rPr>
          <w:rFonts w:ascii="Times New Roman" w:eastAsia="Times New Roman" w:hAnsi="Times New Roman" w:cs="Times New Roman"/>
          <w:color w:val="000000"/>
          <w:sz w:val="18"/>
          <w:szCs w:val="18"/>
          <w:lang w:eastAsia="tr-TR"/>
        </w:rPr>
        <w:t> (1) Suça sürüklenen çocuk hakkındaki soruşturma çocuk bürosunda görevli Cumhuriyet savcısı tarafından bizzat yapılır.</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(2) Çocuğun ifadesinin alınması veya çocuk hakkındaki diğer işlemler sırasında, çocuğun yanında sosyal çalışma görevlisi bulundurulabilir.</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(3) Cumhuriyet savcısı soruşturma sırasında gerekli görüldüğünde çocuk hakkında koruyucu ve destekleyici tedbirlerin uygulanmasını çocuk hâkiminden isteyebilir.</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b/>
          <w:bCs/>
          <w:color w:val="000000"/>
          <w:sz w:val="18"/>
          <w:szCs w:val="18"/>
          <w:lang w:eastAsia="tr-TR"/>
        </w:rPr>
        <w:t>             Çocuğun gözaltında tutulması</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b/>
          <w:bCs/>
          <w:color w:val="000000"/>
          <w:sz w:val="18"/>
          <w:szCs w:val="18"/>
          <w:lang w:eastAsia="tr-TR"/>
        </w:rPr>
        <w:t>             MADDE 16. — </w:t>
      </w:r>
      <w:r w:rsidRPr="00DA5C11">
        <w:rPr>
          <w:rFonts w:ascii="Times New Roman" w:eastAsia="Times New Roman" w:hAnsi="Times New Roman" w:cs="Times New Roman"/>
          <w:color w:val="000000"/>
          <w:sz w:val="18"/>
          <w:szCs w:val="18"/>
          <w:lang w:eastAsia="tr-TR"/>
        </w:rPr>
        <w:t>(1) Gözaltına alınan çocuklar, kolluğun çocuk biriminde tutulur.</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(2) Kolluğun çocuk biriminin bulunmadığı yerlerde çocuklar, gözaltına alınan yetişkinlerden ayrı bir yerde tutulur.</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w:t>
      </w:r>
      <w:r w:rsidRPr="00DA5C11">
        <w:rPr>
          <w:rFonts w:ascii="Times New Roman" w:eastAsia="Times New Roman" w:hAnsi="Times New Roman" w:cs="Times New Roman"/>
          <w:b/>
          <w:bCs/>
          <w:color w:val="000000"/>
          <w:sz w:val="18"/>
          <w:szCs w:val="18"/>
          <w:lang w:eastAsia="tr-TR"/>
        </w:rPr>
        <w:t>İştirak hâlinde işlenen suçlar</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b/>
          <w:bCs/>
          <w:color w:val="000000"/>
          <w:sz w:val="18"/>
          <w:szCs w:val="18"/>
          <w:lang w:eastAsia="tr-TR"/>
        </w:rPr>
        <w:t>             MADDE 17. — </w:t>
      </w:r>
      <w:r w:rsidRPr="00DA5C11">
        <w:rPr>
          <w:rFonts w:ascii="Times New Roman" w:eastAsia="Times New Roman" w:hAnsi="Times New Roman" w:cs="Times New Roman"/>
          <w:color w:val="000000"/>
          <w:sz w:val="18"/>
          <w:szCs w:val="18"/>
          <w:lang w:eastAsia="tr-TR"/>
        </w:rPr>
        <w:t>(1) Çocukların yetişkinlerle birlikte suç işlemesi hâlinde, soruşturma ve kovuşturma ayrı yürütülür.</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(2) Bu hâlde de çocuklar hakkında gerekli tedbirler uygulanmakla beraber, mahkeme lüzum gördüğü takdirde çocuk hakkındaki yargılamayı genel mahkemedeki davanın sonucuna kadar bekletebilir.</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(3) Davaların birlikte yürütülmesinin zorunlu görülmesi hâlinde, genel mahkemelerde, yargılamanın her aşamasında, mahkemelerin uygun bulması şartıyla birleştirme kararı verilebilir. Bu takdirde birleştirilen davalar genel mahkemelerde görülür.</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b/>
          <w:bCs/>
          <w:color w:val="000000"/>
          <w:sz w:val="18"/>
          <w:szCs w:val="18"/>
          <w:lang w:eastAsia="tr-TR"/>
        </w:rPr>
        <w:t>             Çocuğun nakli</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b/>
          <w:bCs/>
          <w:color w:val="000000"/>
          <w:sz w:val="18"/>
          <w:szCs w:val="18"/>
          <w:lang w:eastAsia="tr-TR"/>
        </w:rPr>
        <w:t>             MADDE 18. — </w:t>
      </w:r>
      <w:r w:rsidRPr="00DA5C11">
        <w:rPr>
          <w:rFonts w:ascii="Times New Roman" w:eastAsia="Times New Roman" w:hAnsi="Times New Roman" w:cs="Times New Roman"/>
          <w:color w:val="000000"/>
          <w:sz w:val="18"/>
          <w:szCs w:val="18"/>
          <w:lang w:eastAsia="tr-TR"/>
        </w:rPr>
        <w:t>(1) Çocuklara zincir, kelepçe ve benzeri aletler takılamaz. Ancak; zorunlu hâllerde çocuğun kaçmasını, kendisinin veya başkalarının hayat veya beden bütünlükleri bakımından doğabilecek tehlikeleri önlemek için kolluk tarafından gerekli önlem alınabilir.</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b/>
          <w:bCs/>
          <w:color w:val="000000"/>
          <w:sz w:val="18"/>
          <w:szCs w:val="18"/>
          <w:lang w:eastAsia="tr-TR"/>
        </w:rPr>
        <w:t>             Kamu davasının açılmasının ertelenmesi</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b/>
          <w:bCs/>
          <w:color w:val="000000"/>
          <w:sz w:val="18"/>
          <w:szCs w:val="18"/>
          <w:lang w:eastAsia="tr-TR"/>
        </w:rPr>
        <w:t>             MADDE 19. — </w:t>
      </w:r>
      <w:r w:rsidRPr="00DA5C11">
        <w:rPr>
          <w:rFonts w:ascii="Times New Roman" w:eastAsia="Times New Roman" w:hAnsi="Times New Roman" w:cs="Times New Roman"/>
          <w:color w:val="000000"/>
          <w:sz w:val="18"/>
          <w:szCs w:val="18"/>
          <w:lang w:eastAsia="tr-TR"/>
        </w:rPr>
        <w:t>(1) Fiil için kanunda öngörülen cezanın üst sınırı üç aydan fazla ve iki yıla kadar (iki yıl dâhil) hapis cezasını veya adlî para cezasını gerektirir ise, Cumhuriyet savcısı tarafından deliller toplandıktan sonra şüpheli hakkında açılacak kamu davası;</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a) Çocuğun daha önce kasıtlı bir suçtan mahkûm olmamış bulunması,</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b) Yapılan soruşturmanın, kamu davası açılmasının ertelenmesi hâlinde şüphelinin suç işlemekten çekineceği kanaatini vermesi,</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c) Kamu davası açılmasının ertelenmesinin, şüpheli ve toplum açısından kamu davası açılmasından daha yararlı olması,</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d) Suçun işlenmesiyle mağdurun veya kamunun uğradığı zararın, aynen iade, suçtan önceki hâle getirme veya tazmin suretiyle tamamen giderilmesi,</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Koşullarının birlikte gerçekleşmesi hâlinde, beş yıl süreyle ertelenebilir. Bu fıkranın (d) bendindeki koşul çocuğun ailesinin veya kendisinin ekonomik durumunun elverişli olmaması hâlinde aranmayabilir.</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(2) Kamu davasının açılmasının ertelenmesine ilişkin kararın uygulanması, çocuk hâkiminin onamasına bağlıdır. Bu husustaki karar beş gün içinde verilir.</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(3) Erteleme süresi içinde işlediği kasıtlı bir suçtan dolayı hapis cezasına mahkûm olmadığı takdirde, kovuşturmaya yer olmadığına karar verilir. Erteleme süresi içinde işlediği kasıtlı bir suçtan dolayı hapis cezasına mahkûmiyet hâlinde kamu davası açılır. Erteleme süresince zamanaşımı işlemez.</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(4) Kamu davasının açılmasının ertelenmesine ilişkin kararlar, bunlara mahsus bir sisteme kaydedilir. Bu kayıtlar, ancak bir soruşturma veya kovuşturmayla bağlantılı olarak Cumhuriyet savcısı, hâkim veya mahkeme tarafından istenmesi hâlinde, bu maddede belirtilen amaç için kullanılabilir.</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(5) Fiili işlediği sırada </w:t>
      </w:r>
      <w:proofErr w:type="spellStart"/>
      <w:r w:rsidRPr="00DA5C11">
        <w:rPr>
          <w:rFonts w:ascii="Times New Roman" w:eastAsia="Times New Roman" w:hAnsi="Times New Roman" w:cs="Times New Roman"/>
          <w:color w:val="000000"/>
          <w:sz w:val="18"/>
          <w:szCs w:val="18"/>
          <w:lang w:eastAsia="tr-TR"/>
        </w:rPr>
        <w:t>onbeş</w:t>
      </w:r>
      <w:proofErr w:type="spellEnd"/>
      <w:r w:rsidRPr="00DA5C11">
        <w:rPr>
          <w:rFonts w:ascii="Times New Roman" w:eastAsia="Times New Roman" w:hAnsi="Times New Roman" w:cs="Times New Roman"/>
          <w:color w:val="000000"/>
          <w:sz w:val="18"/>
          <w:szCs w:val="18"/>
          <w:lang w:eastAsia="tr-TR"/>
        </w:rPr>
        <w:t> yaşını doldurmamış çocuk bakımından, birinci fıkrada öngörülen hapis cezasının üst sınırı üç yıl (üç yıl dâhil) olarak uygulanır.</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b/>
          <w:bCs/>
          <w:color w:val="000000"/>
          <w:sz w:val="18"/>
          <w:szCs w:val="18"/>
          <w:lang w:eastAsia="tr-TR"/>
        </w:rPr>
        <w:t>             Adlî kontrol</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b/>
          <w:bCs/>
          <w:color w:val="000000"/>
          <w:sz w:val="18"/>
          <w:szCs w:val="18"/>
          <w:lang w:eastAsia="tr-TR"/>
        </w:rPr>
        <w:t>             MADDE 20. — </w:t>
      </w:r>
      <w:r w:rsidRPr="00DA5C11">
        <w:rPr>
          <w:rFonts w:ascii="Times New Roman" w:eastAsia="Times New Roman" w:hAnsi="Times New Roman" w:cs="Times New Roman"/>
          <w:color w:val="000000"/>
          <w:sz w:val="18"/>
          <w:szCs w:val="18"/>
          <w:lang w:eastAsia="tr-TR"/>
        </w:rPr>
        <w:t>(1) Suça sürüklenen çocuklar hakkında soruşturma veya kovuşturma evrelerinde adlî kontrol tedbiri olarak Ceza Muhakemesi Kanununun 109 uncu maddesinde sayılanlar ile aşağıdaki tedbirlerden bir ya da birkaçına karar verilebilir:</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a) Belirlenen çevre sınırları dışına çıkmamak.</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b) Belirlenen bazı yerlere gidememek veya ancak bazı yerlere gidebilmek.</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c) Belirlenen kişi ve kuruluşlarla ilişki kurmamak.</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(2) Ancak bu tedbirlerden sonuç alınamaması, sonuç alınamayacağının anlaşılması veya tedbirlere uyulmaması durumunda tutuklama kararı verilebilir.</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b/>
          <w:bCs/>
          <w:color w:val="000000"/>
          <w:sz w:val="18"/>
          <w:szCs w:val="18"/>
          <w:lang w:eastAsia="tr-TR"/>
        </w:rPr>
        <w:t>             Tutuklama yasağı</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b/>
          <w:bCs/>
          <w:color w:val="000000"/>
          <w:sz w:val="18"/>
          <w:szCs w:val="18"/>
          <w:lang w:eastAsia="tr-TR"/>
        </w:rPr>
        <w:t>             MADDE 21. — </w:t>
      </w:r>
      <w:r w:rsidRPr="00DA5C11">
        <w:rPr>
          <w:rFonts w:ascii="Times New Roman" w:eastAsia="Times New Roman" w:hAnsi="Times New Roman" w:cs="Times New Roman"/>
          <w:color w:val="000000"/>
          <w:sz w:val="18"/>
          <w:szCs w:val="18"/>
          <w:lang w:eastAsia="tr-TR"/>
        </w:rPr>
        <w:t>(1) </w:t>
      </w:r>
      <w:proofErr w:type="spellStart"/>
      <w:r w:rsidRPr="00DA5C11">
        <w:rPr>
          <w:rFonts w:ascii="Times New Roman" w:eastAsia="Times New Roman" w:hAnsi="Times New Roman" w:cs="Times New Roman"/>
          <w:color w:val="000000"/>
          <w:sz w:val="18"/>
          <w:szCs w:val="18"/>
          <w:lang w:eastAsia="tr-TR"/>
        </w:rPr>
        <w:t>Onbeş</w:t>
      </w:r>
      <w:proofErr w:type="spellEnd"/>
      <w:r w:rsidRPr="00DA5C11">
        <w:rPr>
          <w:rFonts w:ascii="Times New Roman" w:eastAsia="Times New Roman" w:hAnsi="Times New Roman" w:cs="Times New Roman"/>
          <w:color w:val="000000"/>
          <w:sz w:val="18"/>
          <w:szCs w:val="18"/>
          <w:lang w:eastAsia="tr-TR"/>
        </w:rPr>
        <w:t> yaşını doldurmamış çocuklar hakkında üst sınırı beş yılı aşmayan hapis cezasını gerektiren fiillerinden dolayı tutuklama kararı verilemez.</w:t>
      </w:r>
    </w:p>
    <w:p w:rsidR="00DA5C11" w:rsidRPr="00DA5C11" w:rsidRDefault="00DA5C11" w:rsidP="00DA5C11">
      <w:pPr>
        <w:spacing w:after="0" w:line="240" w:lineRule="auto"/>
        <w:jc w:val="center"/>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İKİNCİ BÖLÜM</w:t>
      </w:r>
    </w:p>
    <w:p w:rsidR="00DA5C11" w:rsidRPr="00DA5C11" w:rsidRDefault="00DA5C11" w:rsidP="00DA5C11">
      <w:pPr>
        <w:spacing w:after="0" w:line="240" w:lineRule="auto"/>
        <w:jc w:val="center"/>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Kovuşturma</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b/>
          <w:bCs/>
          <w:color w:val="000000"/>
          <w:sz w:val="18"/>
          <w:szCs w:val="18"/>
          <w:lang w:eastAsia="tr-TR"/>
        </w:rPr>
        <w:t>             Duruşma</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b/>
          <w:bCs/>
          <w:color w:val="000000"/>
          <w:sz w:val="18"/>
          <w:szCs w:val="18"/>
          <w:lang w:eastAsia="tr-TR"/>
        </w:rPr>
        <w:t>             MADDE 22. —</w:t>
      </w:r>
      <w:r w:rsidRPr="00DA5C11">
        <w:rPr>
          <w:rFonts w:ascii="Times New Roman" w:eastAsia="Times New Roman" w:hAnsi="Times New Roman" w:cs="Times New Roman"/>
          <w:color w:val="000000"/>
          <w:sz w:val="18"/>
          <w:szCs w:val="18"/>
          <w:lang w:eastAsia="tr-TR"/>
        </w:rPr>
        <w:t> (1) Çocuk, velisi, vasisi, mahkemece görevlendirilmiş sosyal çalışma görevlisi, çocuğun bakımını üstlenen aile ve kurumda bakılıyorsa kurumun temsilcisi duruşmada hazır bulunabilir.</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lastRenderedPageBreak/>
        <w:t>             (2) Mahkeme veya hâkim, çocuğun sorgusu veya çocuk hakkındaki diğer işlemler sırasında çocuğun yanında sosyal çalışma görevlisi bulundurabilir.</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(3) Duruşmalarda hazır bulunan çocuk, yararı gerektirdiği takdirde duruşma salonundan çıkarılabileceği gibi sorgusu yapılmış çocuğun duruşmada hazır bulundurulmasına da gerek görülmeyebilir.</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b/>
          <w:bCs/>
          <w:color w:val="000000"/>
          <w:sz w:val="18"/>
          <w:szCs w:val="18"/>
          <w:lang w:eastAsia="tr-TR"/>
        </w:rPr>
        <w:t>             Hükmün açıklanmasının geri bırakılması</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b/>
          <w:bCs/>
          <w:color w:val="000000"/>
          <w:sz w:val="18"/>
          <w:szCs w:val="18"/>
          <w:lang w:eastAsia="tr-TR"/>
        </w:rPr>
        <w:t>             MADDE 23. — </w:t>
      </w:r>
      <w:r w:rsidRPr="00DA5C11">
        <w:rPr>
          <w:rFonts w:ascii="Times New Roman" w:eastAsia="Times New Roman" w:hAnsi="Times New Roman" w:cs="Times New Roman"/>
          <w:color w:val="000000"/>
          <w:sz w:val="18"/>
          <w:szCs w:val="18"/>
          <w:lang w:eastAsia="tr-TR"/>
        </w:rPr>
        <w:t>(1) Çocuğa yüklenen suçtan dolayı yapılan yargılama sonunda belirlenen ceza, en çok üç yıla kadar (üç yıl dâhil) hapis veya adlî para cezası ise; mahkemece, hükmün açıklanmasının geri bırakılmasına karar verilebilir.</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(2) Hükmün açıklanmasının geri bırakılması kararının verilebilmesi için gerekli koşullar şunlardır:</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a) Çocuğun daha önce kasıtlı bir suçtan mahkûm olmamış bulunması.</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b) Çocuğun yeniden suç işlemeyeceği hususunda kanaat gelmiş olması.</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c) Çocuk hakkında, kişilik özellikleri ile duruşmadaki tutum ve davranışları itibarıyla bir cezaya hükmedilmesine gerek görülmemesi.</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d) Suçun işlenmesiyle mağdurun veya kamunun uğradığı zararın, aynen iade, suçtan önceki hâle getirme veya tazmin suretiyle tamamen giderilmesi. Suçun işlenmesiyle kamunun uğradığı zarar miktarının belirlenememesi hâlinde, mahkemece takdir edilecek bir miktarda paranın bir defada Maliye veznesine yatırılması. Ancak bu koşul, çocuğun ailesinin veya kendisinin ekonomik durumunun elverişli olmaması hâlinde aranmayabilir.</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(3) Hükmün açıklanmasının geri bırakılması kararının verilmesi hâlinde, çocuk, beş yıl süreyle denetimli serbestlik tedbirine tâbi tutulur. Bu süre içinde çocuğun bir eğitim kurumuna devam etmesine, belli yerlere gitmekten yasaklanmasına, belli yerlere devam etmek hususunda yükümlü kılınmasına ya da takdir edilecek başka yükümlülüğü yerine getirmesine karar verilebilir. Denetim süresi içinde dava zamanaşımı durur.</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(4) İkinci fıkranın (d) bendinde belirtilen koşulun yerine getirilememesi hâlinde; denetimli serbestlik süresince sanığa aşağıdaki yükümlülüklerden biri yüklenerek, hükmün açıklanmasının geri bırakılması kararı verilebilir:</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a) Suçun işlenmesiyle mağdurun veya kamunun uğradığı zararın, aylık taksitler hâlinde ödenerek tamamen giderilmesi.</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b) Suçun işlenmesiyle kamunun uğradığı zarar miktarının belirlenememesi hâlinde, mahkemece takdir edilecek miktarda paranın aylık taksitler hâlinde Maliye veznesine yatırılması.</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(5) Denetimli serbestlik süresi içinde işlediği kasıtlı bir suçtan dolayı hapis cezasına mahkûm olmadığı ve yükümlülüklere uygun davranıldığı takdirde, davanın düşmesine karar verilir.</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(6) Çocuğun denetimli serbestlik süresi içinde işlediği hapis cezasını gerektiren kasıtlı bir suç nedeniyle mahkûm olması veya yükümlülüklerine aykırı davranması hâlinde, mahkeme geri bıraktığı hükmü açıklar. Ancak mahkeme, yükümlülüklerin yerine getirilme durumunu göz önünde bulundurarak, çocuk hakkında belirlenen cezada yarı oranına kadar indirim yapabilir.</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(7) Hükmün açıklanmasının geri bırakılması kararına itiraz edilebilir.</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(8) Hükmün açıklanmasının geri bırakılması kararı, bunlara mahsus bir sisteme kaydedilir. Bu kayıtlar, ancak bir soruşturma veya kovuşturmayla bağlantılı olarak Cumhuriyet savcısı, hâkim veya mahkeme tarafından istenmesi hâlinde, bu maddede belirtilen amaç için kullanılabilir.</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b/>
          <w:bCs/>
          <w:color w:val="000000"/>
          <w:sz w:val="18"/>
          <w:szCs w:val="18"/>
          <w:lang w:eastAsia="tr-TR"/>
        </w:rPr>
        <w:t>             Uzlaşma</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b/>
          <w:bCs/>
          <w:color w:val="000000"/>
          <w:sz w:val="18"/>
          <w:szCs w:val="18"/>
          <w:lang w:eastAsia="tr-TR"/>
        </w:rPr>
        <w:t>             MADDE 24. — </w:t>
      </w:r>
      <w:r w:rsidRPr="00DA5C11">
        <w:rPr>
          <w:rFonts w:ascii="Times New Roman" w:eastAsia="Times New Roman" w:hAnsi="Times New Roman" w:cs="Times New Roman"/>
          <w:color w:val="000000"/>
          <w:sz w:val="18"/>
          <w:szCs w:val="18"/>
          <w:lang w:eastAsia="tr-TR"/>
        </w:rPr>
        <w:t>(1) Suça sürüklenen çocuklarla ilgili olarak uzlaşma, soruşturulması ve kovuşturulması şikâyete bağlı olan veya kasten işlenen ve alt sınırı iki yılı aşmayan hapis veya adlî para cezasını gerektiren ya da taksirle işlenen suçlarda uygulanır.</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(2) Suç tarihinde </w:t>
      </w:r>
      <w:proofErr w:type="spellStart"/>
      <w:r w:rsidRPr="00DA5C11">
        <w:rPr>
          <w:rFonts w:ascii="Times New Roman" w:eastAsia="Times New Roman" w:hAnsi="Times New Roman" w:cs="Times New Roman"/>
          <w:color w:val="000000"/>
          <w:sz w:val="18"/>
          <w:szCs w:val="18"/>
          <w:lang w:eastAsia="tr-TR"/>
        </w:rPr>
        <w:t>onbeş</w:t>
      </w:r>
      <w:proofErr w:type="spellEnd"/>
      <w:r w:rsidRPr="00DA5C11">
        <w:rPr>
          <w:rFonts w:ascii="Times New Roman" w:eastAsia="Times New Roman" w:hAnsi="Times New Roman" w:cs="Times New Roman"/>
          <w:color w:val="000000"/>
          <w:sz w:val="18"/>
          <w:szCs w:val="18"/>
          <w:lang w:eastAsia="tr-TR"/>
        </w:rPr>
        <w:t> yaşını doldurmayan çocuklar bakımından, birinci fıkrada öngörülen hapis cezasının alt sınırı üç yıl olarak uygulanır.</w:t>
      </w:r>
    </w:p>
    <w:p w:rsidR="00DA5C11" w:rsidRPr="00DA5C11" w:rsidRDefault="00DA5C11" w:rsidP="00DA5C11">
      <w:pPr>
        <w:spacing w:after="0" w:line="240" w:lineRule="auto"/>
        <w:jc w:val="center"/>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b/>
          <w:bCs/>
          <w:color w:val="000000"/>
          <w:sz w:val="18"/>
          <w:szCs w:val="18"/>
          <w:lang w:eastAsia="tr-TR"/>
        </w:rPr>
        <w:t>ÜÇÜNCÜ KISIM</w:t>
      </w:r>
    </w:p>
    <w:p w:rsidR="00DA5C11" w:rsidRPr="00DA5C11" w:rsidRDefault="00DA5C11" w:rsidP="00DA5C11">
      <w:pPr>
        <w:spacing w:after="0" w:line="240" w:lineRule="auto"/>
        <w:jc w:val="center"/>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b/>
          <w:bCs/>
          <w:color w:val="000000"/>
          <w:sz w:val="18"/>
          <w:szCs w:val="18"/>
          <w:lang w:eastAsia="tr-TR"/>
        </w:rPr>
        <w:t>Mahkemeler ve Cumhuriyet Savcılığı</w:t>
      </w:r>
    </w:p>
    <w:p w:rsidR="00DA5C11" w:rsidRPr="00DA5C11" w:rsidRDefault="00DA5C11" w:rsidP="00DA5C11">
      <w:pPr>
        <w:spacing w:after="0" w:line="240" w:lineRule="auto"/>
        <w:jc w:val="center"/>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BİRİNCİ BÖLÜM</w:t>
      </w:r>
    </w:p>
    <w:p w:rsidR="00DA5C11" w:rsidRPr="00DA5C11" w:rsidRDefault="00DA5C11" w:rsidP="00DA5C11">
      <w:pPr>
        <w:spacing w:after="0" w:line="240" w:lineRule="auto"/>
        <w:jc w:val="center"/>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Mahkemelerin Kuruluş, Görev ve Yetkisi</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b/>
          <w:bCs/>
          <w:color w:val="000000"/>
          <w:sz w:val="18"/>
          <w:szCs w:val="18"/>
          <w:lang w:eastAsia="tr-TR"/>
        </w:rPr>
        <w:t>             Mahkemelerin kuruluşu</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b/>
          <w:bCs/>
          <w:color w:val="000000"/>
          <w:sz w:val="18"/>
          <w:szCs w:val="18"/>
          <w:lang w:eastAsia="tr-TR"/>
        </w:rPr>
        <w:t>             MADDE 25. — </w:t>
      </w:r>
      <w:r w:rsidRPr="00DA5C11">
        <w:rPr>
          <w:rFonts w:ascii="Times New Roman" w:eastAsia="Times New Roman" w:hAnsi="Times New Roman" w:cs="Times New Roman"/>
          <w:color w:val="000000"/>
          <w:sz w:val="18"/>
          <w:szCs w:val="18"/>
          <w:lang w:eastAsia="tr-TR"/>
        </w:rPr>
        <w:t>(1) Çocuk mahkemesi, tek hâkimden oluşur. Bu mahkemeler her il merkezinde kurulur. Ayrıca, bölgelerin coğrafi durumları ve iş yoğunluğu göz önünde tutularak belirlenen ilçelerde Hâkimler ve Savcılar Yüksek Kurulunun olumlu görüşü alınarak kurulabilir. İş durumunun gerekli kıldığı yerlerde çocuk mahkemelerinin birden fazla dairesi oluşturulabilir. Bu daireler numaralandırılır. Çocuk mahkemelerinde yapılan duruşmalarda Cumhuriyet savcısı bulunmaz. Mahkemelerin bulunduğu yerlerdeki Cumhuriyet savcıları, çocuk mahkemeleri kararlarına karşı kanun yoluna başvurabilirler.</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(2) Çocuk ağır ceza mahkemelerinde bir başkan ile yeteri kadar üye bulunur ve mahkeme bir başkan ve iki üye ile toplanır. Bu mahkemeler bölgelerin coğrafi durumları ve iş yoğunluğu göz önünde tutularak belirlenen yerlerde Hâkimler ve Savcılar Yüksek Kurulunun olumlu görüşü alınarak kurulur. İş durumunun gerekli kıldığı yerlerde çocuk ağır ceza mahkemelerinin birden fazla dairesi oluşturulabilir. Bu daireler numaralandırılır.</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b/>
          <w:bCs/>
          <w:color w:val="000000"/>
          <w:sz w:val="18"/>
          <w:szCs w:val="18"/>
          <w:lang w:eastAsia="tr-TR"/>
        </w:rPr>
        <w:t>             Mahkemelerin görevi</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b/>
          <w:bCs/>
          <w:color w:val="000000"/>
          <w:sz w:val="18"/>
          <w:szCs w:val="18"/>
          <w:lang w:eastAsia="tr-TR"/>
        </w:rPr>
        <w:t>             MADDE 26. — </w:t>
      </w:r>
      <w:r w:rsidRPr="00DA5C11">
        <w:rPr>
          <w:rFonts w:ascii="Times New Roman" w:eastAsia="Times New Roman" w:hAnsi="Times New Roman" w:cs="Times New Roman"/>
          <w:color w:val="000000"/>
          <w:sz w:val="18"/>
          <w:szCs w:val="18"/>
          <w:lang w:eastAsia="tr-TR"/>
        </w:rPr>
        <w:t>(1) Çocuk mahkemesi, asliye ceza mahkemesi ile sulh ceza mahkemesinin görev alanına giren suçlar bakımından, suça sürüklenen çocuklar hakkında açılacak davalara bakar.</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(2) Çocuk ağır ceza mahkemesi, çocuklar tarafından işlenen ve ağır ceza mahkemesinin görev alanına giren suçlarla ilgili davalara bakar.</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(3) Mahkemeler ve çocuk hâkimi, bu Kanunda ve diğer kanunlarda yer alan tedbirleri almakla görevlidir.</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(4) Çocuklar hakkında açılan kamu davaları, Kanunun 17 </w:t>
      </w:r>
      <w:proofErr w:type="spellStart"/>
      <w:r w:rsidRPr="00DA5C11">
        <w:rPr>
          <w:rFonts w:ascii="Times New Roman" w:eastAsia="Times New Roman" w:hAnsi="Times New Roman" w:cs="Times New Roman"/>
          <w:color w:val="000000"/>
          <w:sz w:val="18"/>
          <w:szCs w:val="18"/>
          <w:lang w:eastAsia="tr-TR"/>
        </w:rPr>
        <w:t>nci</w:t>
      </w:r>
      <w:proofErr w:type="spellEnd"/>
      <w:r w:rsidRPr="00DA5C11">
        <w:rPr>
          <w:rFonts w:ascii="Times New Roman" w:eastAsia="Times New Roman" w:hAnsi="Times New Roman" w:cs="Times New Roman"/>
          <w:color w:val="000000"/>
          <w:sz w:val="18"/>
          <w:szCs w:val="18"/>
          <w:lang w:eastAsia="tr-TR"/>
        </w:rPr>
        <w:t> maddesi hükümleri saklı kalmak kaydıyla bu Kanunla kurulan mahkemelerde görülür.</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b/>
          <w:bCs/>
          <w:color w:val="000000"/>
          <w:sz w:val="18"/>
          <w:szCs w:val="18"/>
          <w:lang w:eastAsia="tr-TR"/>
        </w:rPr>
        <w:t>             Mahkemelerin yargı çevresi</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b/>
          <w:bCs/>
          <w:color w:val="000000"/>
          <w:sz w:val="18"/>
          <w:szCs w:val="18"/>
          <w:lang w:eastAsia="tr-TR"/>
        </w:rPr>
        <w:t>             MADDE 27. — </w:t>
      </w:r>
      <w:r w:rsidRPr="00DA5C11">
        <w:rPr>
          <w:rFonts w:ascii="Times New Roman" w:eastAsia="Times New Roman" w:hAnsi="Times New Roman" w:cs="Times New Roman"/>
          <w:color w:val="000000"/>
          <w:sz w:val="18"/>
          <w:szCs w:val="18"/>
          <w:lang w:eastAsia="tr-TR"/>
        </w:rPr>
        <w:t>(1) Çocuk mahkemelerinin yargı çevresi, kurulduğu il ve ilçenin mülkî sınırlarıyla belirlenir.</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(2) Çocuk ağır ceza mahkemelerinin yargı çevresi, bulundukları il merkezi ve ilçeler ile bunlara adlî yönden bağlanan ilçelerin idarî sınırlarıdır.</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lastRenderedPageBreak/>
        <w:t>             (3) Coğrafi durum ve iş yoğunluğu göz önünde tutularak çocuk mahkemeleri ile çocuk ağır ceza mahkemelerinin yargı çevresinin belirlenmesine veya değiştirilmesine Adalet Bakanlığının önerisi üzerine Hâkimler ve Savcılar Yüksek Kurulunca karar verilir.</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b/>
          <w:bCs/>
          <w:color w:val="000000"/>
          <w:sz w:val="18"/>
          <w:szCs w:val="18"/>
          <w:lang w:eastAsia="tr-TR"/>
        </w:rPr>
        <w:t>             Hâkimlerin atanmaları</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b/>
          <w:bCs/>
          <w:color w:val="000000"/>
          <w:sz w:val="18"/>
          <w:szCs w:val="18"/>
          <w:lang w:eastAsia="tr-TR"/>
        </w:rPr>
        <w:t>             MADDE 28. —</w:t>
      </w:r>
      <w:r w:rsidRPr="00DA5C11">
        <w:rPr>
          <w:rFonts w:ascii="Times New Roman" w:eastAsia="Times New Roman" w:hAnsi="Times New Roman" w:cs="Times New Roman"/>
          <w:color w:val="000000"/>
          <w:sz w:val="18"/>
          <w:szCs w:val="18"/>
          <w:lang w:eastAsia="tr-TR"/>
        </w:rPr>
        <w:t> (1) Mahkemelere, atanacakları bölgeye veya bir alt bölgeye hak kazanmış, adlî yargıda görevli, tercihan çocuk hukuku alanında uzmanlaşmış, çocuk psikolojisi ve sosyal hizmet alanlarında eğitim almış olan hâkimler ve Cumhuriyet savcıları arasından Hâkimler ve Savcılar Yüksek Kurulunca atama yapılır.</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(2) Atamalarda istekli olanlarla daha önce bu görevlerde bulunmuş olanlara öncelik tanınır.</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(3) Herhangi bir nedenle görevine gelemeyen hâkimin yerine bu hâkim görevine başlayıncaya veya Hâkimler ve Savcılar Yüksek Kurulunca yetkilendirme yapılıncaya kadar o yerdeki hâkimlerden hangisinin bakacağı, birinci fıkrada aranan nitelikler de gözetilerek adlî yargı adalet komisyonu başkanınca belirlenir.</w:t>
      </w:r>
    </w:p>
    <w:p w:rsidR="00DA5C11" w:rsidRPr="00DA5C11" w:rsidRDefault="00DA5C11" w:rsidP="00DA5C11">
      <w:pPr>
        <w:spacing w:after="0" w:line="240" w:lineRule="auto"/>
        <w:jc w:val="center"/>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İKİNCİ BÖLÜM</w:t>
      </w:r>
    </w:p>
    <w:p w:rsidR="00DA5C11" w:rsidRPr="00DA5C11" w:rsidRDefault="00DA5C11" w:rsidP="00DA5C11">
      <w:pPr>
        <w:spacing w:after="0" w:line="240" w:lineRule="auto"/>
        <w:jc w:val="center"/>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Cumhuriyet Savcılığı ve Kolluk</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b/>
          <w:bCs/>
          <w:color w:val="000000"/>
          <w:sz w:val="18"/>
          <w:szCs w:val="18"/>
          <w:lang w:eastAsia="tr-TR"/>
        </w:rPr>
        <w:t>             Cumhuriyet savcılığı çocuk bürosu</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b/>
          <w:bCs/>
          <w:color w:val="000000"/>
          <w:sz w:val="18"/>
          <w:szCs w:val="18"/>
          <w:lang w:eastAsia="tr-TR"/>
        </w:rPr>
        <w:t>             MADDE 29. — </w:t>
      </w:r>
      <w:r w:rsidRPr="00DA5C11">
        <w:rPr>
          <w:rFonts w:ascii="Times New Roman" w:eastAsia="Times New Roman" w:hAnsi="Times New Roman" w:cs="Times New Roman"/>
          <w:color w:val="000000"/>
          <w:sz w:val="18"/>
          <w:szCs w:val="18"/>
          <w:lang w:eastAsia="tr-TR"/>
        </w:rPr>
        <w:t>(1) Cumhuriyet başsavcılıklarında bir çocuk bürosu kurulur. Cumhuriyet başsavcısınca 28 inci maddenin birinci fıkrasında öngörülen nitelikleri haiz olanlar arasından yeterli sayıda Cumhuriyet savcısı, bu büroda görevlendirilir.</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b/>
          <w:bCs/>
          <w:color w:val="000000"/>
          <w:sz w:val="18"/>
          <w:szCs w:val="18"/>
          <w:lang w:eastAsia="tr-TR"/>
        </w:rPr>
        <w:t>             Çocuk bürosunun görevleri</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b/>
          <w:bCs/>
          <w:color w:val="000000"/>
          <w:sz w:val="18"/>
          <w:szCs w:val="18"/>
          <w:lang w:eastAsia="tr-TR"/>
        </w:rPr>
        <w:t>             MADDE 30. — </w:t>
      </w:r>
      <w:r w:rsidRPr="00DA5C11">
        <w:rPr>
          <w:rFonts w:ascii="Times New Roman" w:eastAsia="Times New Roman" w:hAnsi="Times New Roman" w:cs="Times New Roman"/>
          <w:color w:val="000000"/>
          <w:sz w:val="18"/>
          <w:szCs w:val="18"/>
          <w:lang w:eastAsia="tr-TR"/>
        </w:rPr>
        <w:t>(1) Çocuk bürosunun görevleri;</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a) Suça sürüklenen çocuklar hakkındaki soruşturma işlemlerini yürütmek,</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b) Çocuklar hakkında tedbir alınması gereken durumlarda, gecikmeksizin tedbir alınmasını sağlamak,</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c) Korunma ihtiyacı olan, suç mağduru veya suça sürüklenen çocuklardan yardıma, eğitime, işe, barınmaya ihtiyacı olan veya uyum güçlüğü çekenlere ihtiyaç duydukları destek hizmetlerini sağlamak üzere, ilgili kamu kurum ve kuruluşları ve sivil toplum kuruluşlarıyla işbirliği içinde çalışmak, bu gibi durumları çocukları korumakla görevli kurum ve kuruluşlara bildirmek,</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d) Bu Kanunla ve diğer kanunlarla verilen görevleri yerine getirmektir.</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(2) Gecikmesinde sakınca bulunan hâllerde, bu görevler çocuk bürosunda görevli olmayan Cumhuriyet savcıları tarafından da yerine getirilebilir.</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b/>
          <w:bCs/>
          <w:color w:val="000000"/>
          <w:sz w:val="18"/>
          <w:szCs w:val="18"/>
          <w:lang w:eastAsia="tr-TR"/>
        </w:rPr>
        <w:t>             Kolluğun çocuk birimi</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b/>
          <w:bCs/>
          <w:color w:val="000000"/>
          <w:sz w:val="18"/>
          <w:szCs w:val="18"/>
          <w:lang w:eastAsia="tr-TR"/>
        </w:rPr>
        <w:t>             MADDE 31. —</w:t>
      </w:r>
      <w:r w:rsidRPr="00DA5C11">
        <w:rPr>
          <w:rFonts w:ascii="Times New Roman" w:eastAsia="Times New Roman" w:hAnsi="Times New Roman" w:cs="Times New Roman"/>
          <w:color w:val="000000"/>
          <w:sz w:val="18"/>
          <w:szCs w:val="18"/>
          <w:lang w:eastAsia="tr-TR"/>
        </w:rPr>
        <w:t> (1) Çocuklarla ilgili kolluk görevi, öncelikle kolluğun çocuk birimleri tarafından yerine getirilir.</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(2) Kolluğun çocuk birimi, korunma ihtiyacı olan veya suça sürüklenen çocuklar hakkında işleme başlandığında durumu, çocuğun veli veya vasisine veya çocuğun bakımını üstlenen kimseye, baroya ve Sosyal Hizmetler ve Çocuk Esirgeme Kurumuna, çocuk resmî bir kurumda kalıyorsa ayrıca kurum temsilcisine bildirir. Ancak, çocuğu suça azmettirdiğinden veya istismar ettiğinden şüphelenilen yakınlarına bilgi verilmez.</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(3) Çocuk, kollukta bulunduğu sırada yanında yakınlarından birinin bulunmasına imkân sağlanır.</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(4) Kolluğun çocuk birimlerindeki personeline, kendi kurumları tarafından çocuk hukuku, çocuk suçluluğunun önlenmesi, çocuk gelişimi ve psikolojisi, sosyal hizmet gibi konularda eğitim verilir.</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w:t>
      </w:r>
      <w:proofErr w:type="gramStart"/>
      <w:r w:rsidRPr="00DA5C11">
        <w:rPr>
          <w:rFonts w:ascii="Times New Roman" w:eastAsia="Times New Roman" w:hAnsi="Times New Roman" w:cs="Times New Roman"/>
          <w:color w:val="000000"/>
          <w:sz w:val="18"/>
          <w:szCs w:val="18"/>
          <w:lang w:eastAsia="tr-TR"/>
        </w:rPr>
        <w:t>(5) Çocuğun korunma ihtiyacı içinde bulunduğunun bildirimi ya da tespiti veya hakkında acil korunma kararı almak için beklemenin, çocuğun yararına aykırı olacağını gösteren nedenlerin varlığı hâlinde kolluğun çocuk birimi, durumun gerektirdiği önlemleri almak suretiyle çocuğun güvenliğini sağlar ve mümkün olan en kısa sürede Sosyal Hizmetler ve Çocuk Esirgeme Kurumuna teslim eder.</w:t>
      </w:r>
      <w:proofErr w:type="gramEnd"/>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b/>
          <w:bCs/>
          <w:color w:val="000000"/>
          <w:sz w:val="18"/>
          <w:szCs w:val="18"/>
          <w:lang w:eastAsia="tr-TR"/>
        </w:rPr>
        <w:t>             Görevlilerin eğitimleri</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b/>
          <w:bCs/>
          <w:color w:val="000000"/>
          <w:sz w:val="18"/>
          <w:szCs w:val="18"/>
          <w:lang w:eastAsia="tr-TR"/>
        </w:rPr>
        <w:t>             MADDE 32. — </w:t>
      </w:r>
      <w:r w:rsidRPr="00DA5C11">
        <w:rPr>
          <w:rFonts w:ascii="Times New Roman" w:eastAsia="Times New Roman" w:hAnsi="Times New Roman" w:cs="Times New Roman"/>
          <w:color w:val="000000"/>
          <w:sz w:val="18"/>
          <w:szCs w:val="18"/>
          <w:lang w:eastAsia="tr-TR"/>
        </w:rPr>
        <w:t>(1) Mahkemelerde görevlendirilecek hâkimler ve Cumhuriyet savcıları ile sosyal çalışma görevlilerine ve denetimli serbestlik ve yardım merkezi şube müdürlüğünde görevli denetim görevlilerine, adaylık dönemlerinde Adalet Bakanlığınca belirlenen esaslara uygun çocuk hukuku, sosyal hizmet, çocuk gelişimi ve psikolojisi gibi konularda eğitim verilir.</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(2) Mahkemelere atananların, görevleri süresince, alanlarında uzmanlaşmalarını sağlama ve kendilerini geliştirmelerine yönelik hizmet içi eğitim almaları sağlanır.</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xml:space="preserve">             (3) Hizmet öncesi ve hizmet içi eğitimin </w:t>
      </w:r>
      <w:proofErr w:type="spellStart"/>
      <w:r w:rsidRPr="00DA5C11">
        <w:rPr>
          <w:rFonts w:ascii="Times New Roman" w:eastAsia="Times New Roman" w:hAnsi="Times New Roman" w:cs="Times New Roman"/>
          <w:color w:val="000000"/>
          <w:sz w:val="18"/>
          <w:szCs w:val="18"/>
          <w:lang w:eastAsia="tr-TR"/>
        </w:rPr>
        <w:t>usûl</w:t>
      </w:r>
      <w:proofErr w:type="spellEnd"/>
      <w:r w:rsidRPr="00DA5C11">
        <w:rPr>
          <w:rFonts w:ascii="Times New Roman" w:eastAsia="Times New Roman" w:hAnsi="Times New Roman" w:cs="Times New Roman"/>
          <w:color w:val="000000"/>
          <w:sz w:val="18"/>
          <w:szCs w:val="18"/>
          <w:lang w:eastAsia="tr-TR"/>
        </w:rPr>
        <w:t xml:space="preserve"> ve esasları yönetmelikle belirlenir.</w:t>
      </w:r>
    </w:p>
    <w:p w:rsidR="00DA5C11" w:rsidRPr="00DA5C11" w:rsidRDefault="00DA5C11" w:rsidP="00DA5C11">
      <w:pPr>
        <w:spacing w:after="0" w:line="240" w:lineRule="auto"/>
        <w:jc w:val="center"/>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ÜÇÜNCÜ BÖLÜM</w:t>
      </w:r>
    </w:p>
    <w:p w:rsidR="00DA5C11" w:rsidRPr="00DA5C11" w:rsidRDefault="00DA5C11" w:rsidP="00DA5C11">
      <w:pPr>
        <w:spacing w:after="0" w:line="240" w:lineRule="auto"/>
        <w:jc w:val="center"/>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Sosyal İnceleme</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w:t>
      </w:r>
      <w:r w:rsidRPr="00DA5C11">
        <w:rPr>
          <w:rFonts w:ascii="Times New Roman" w:eastAsia="Times New Roman" w:hAnsi="Times New Roman" w:cs="Times New Roman"/>
          <w:b/>
          <w:bCs/>
          <w:color w:val="000000"/>
          <w:sz w:val="18"/>
          <w:szCs w:val="18"/>
          <w:lang w:eastAsia="tr-TR"/>
        </w:rPr>
        <w:t>Sosyal çalışma görevlileri</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b/>
          <w:bCs/>
          <w:color w:val="000000"/>
          <w:sz w:val="18"/>
          <w:szCs w:val="18"/>
          <w:lang w:eastAsia="tr-TR"/>
        </w:rPr>
        <w:t>             MADDE 33. —</w:t>
      </w:r>
      <w:r w:rsidRPr="00DA5C11">
        <w:rPr>
          <w:rFonts w:ascii="Times New Roman" w:eastAsia="Times New Roman" w:hAnsi="Times New Roman" w:cs="Times New Roman"/>
          <w:color w:val="000000"/>
          <w:sz w:val="18"/>
          <w:szCs w:val="18"/>
          <w:lang w:eastAsia="tr-TR"/>
        </w:rPr>
        <w:t> (1) Adalet Bakanlığınca mahkemelere, en az lisans öğrenimi görmüş olanlar arasından yeterli sayıda sosyal çalışma görevlisi atanır. Atamada; çocuk ve aile sorunları ile çocuk hukuku ve çocuk suçluluğunun önlenmesi alanlarında lisansüstü eğitim yapmış olanlar tercih edilir.</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(2) Mahkemelere atanan ve bu Kanun kapsamındaki tedbirleri uygulayan Sosyal Hizmetler ve Çocuk Esirgeme Kurumunda görevli sosyal çalışma görevlilerine almakta oldukları aylıklarının brüt tutarının yüzde ellisi oranında ödenek verilir.</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(3) Bu görevlilerin bulunmaması, görevin bunlar tarafından yapılmasında fiilî veya hukukî bir engel bulunması ya da başka bir uzmanlık dalına ihtiyaç duyulması gibi durumlarda, diğer kamu kurum ve kuruluşlarında çalışanlar ile serbest meslek icra eden birinci fıkrada öngörülen nitelikleri haiz kimseler de sosyal çalışma görevlisi olarak görevlendirilebilirler.</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(4) Hakkında sosyal inceleme yapılacak çocuğun, incelemeye tâbi tutulacak çevresi mahkemenin yetki alanı dışında ise, davayı gören mahkemenin talimatına bağlı olarak çocuğun bulunduğu yerdeki mahkemece inceleme yaptırılır. Büyükşehir belediye sınırları içinde kalan yerlerde bu inceleme, davayı gören mahkemeye bağlı olarak çalışan sosyal çalışma görevlilerince yapılabilir.</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b/>
          <w:bCs/>
          <w:color w:val="000000"/>
          <w:sz w:val="18"/>
          <w:szCs w:val="18"/>
          <w:lang w:eastAsia="tr-TR"/>
        </w:rPr>
        <w:t>             Sosyal çalışma görevlilerinin görevleri</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b/>
          <w:bCs/>
          <w:color w:val="000000"/>
          <w:sz w:val="18"/>
          <w:szCs w:val="18"/>
          <w:lang w:eastAsia="tr-TR"/>
        </w:rPr>
        <w:t xml:space="preserve">             MADDE </w:t>
      </w:r>
      <w:proofErr w:type="gramStart"/>
      <w:r w:rsidRPr="00DA5C11">
        <w:rPr>
          <w:rFonts w:ascii="Times New Roman" w:eastAsia="Times New Roman" w:hAnsi="Times New Roman" w:cs="Times New Roman"/>
          <w:b/>
          <w:bCs/>
          <w:color w:val="000000"/>
          <w:sz w:val="18"/>
          <w:szCs w:val="18"/>
          <w:lang w:eastAsia="tr-TR"/>
        </w:rPr>
        <w:t>34 .</w:t>
      </w:r>
      <w:proofErr w:type="gramEnd"/>
      <w:r w:rsidRPr="00DA5C11">
        <w:rPr>
          <w:rFonts w:ascii="Times New Roman" w:eastAsia="Times New Roman" w:hAnsi="Times New Roman" w:cs="Times New Roman"/>
          <w:b/>
          <w:bCs/>
          <w:color w:val="000000"/>
          <w:sz w:val="18"/>
          <w:szCs w:val="18"/>
          <w:lang w:eastAsia="tr-TR"/>
        </w:rPr>
        <w:t xml:space="preserve"> —</w:t>
      </w:r>
      <w:r w:rsidRPr="00DA5C11">
        <w:rPr>
          <w:rFonts w:ascii="Times New Roman" w:eastAsia="Times New Roman" w:hAnsi="Times New Roman" w:cs="Times New Roman"/>
          <w:color w:val="000000"/>
          <w:sz w:val="18"/>
          <w:szCs w:val="18"/>
          <w:lang w:eastAsia="tr-TR"/>
        </w:rPr>
        <w:t> (1) Sosyal çalışma görevlilerinin görevi;</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lastRenderedPageBreak/>
        <w:t>             a) Görevlendirildikleri çocuk hakkında derhâl sosyal inceleme yapmak, hazırladıkları raporları kendilerini görevlendiren mercie sunmak,</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b) Suça sürüklenen çocuğun ifadesinin alınması veya sorgusu sırasında yanında bulunmak,</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c) Bu Kanun kapsamında mahkemeler ve çocuk hâkimleri tarafından verilen diğer görevleri yerine getirmektir.</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(2) İlgililer, sosyal çalışma görevlilerinin çalışmaları sırasında kendilerine yardımcı olmak ve çocuk hakkında istenen bilgileri vermek zorundadır.</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(3) Sosyal çalışma görevlilerinin, görevleri sırasında yaptıkları ve hâkim tarafından takdir edilen masrafları Cumhuriyet başsavcılığının suçüstü ödeneğinden ödenir.</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b/>
          <w:bCs/>
          <w:color w:val="000000"/>
          <w:sz w:val="18"/>
          <w:szCs w:val="18"/>
          <w:lang w:eastAsia="tr-TR"/>
        </w:rPr>
        <w:t>             Sosyal inceleme</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b/>
          <w:bCs/>
          <w:color w:val="000000"/>
          <w:sz w:val="18"/>
          <w:szCs w:val="18"/>
          <w:lang w:eastAsia="tr-TR"/>
        </w:rPr>
        <w:t>             MADDE 35. — </w:t>
      </w:r>
      <w:r w:rsidRPr="00DA5C11">
        <w:rPr>
          <w:rFonts w:ascii="Times New Roman" w:eastAsia="Times New Roman" w:hAnsi="Times New Roman" w:cs="Times New Roman"/>
          <w:color w:val="000000"/>
          <w:sz w:val="18"/>
          <w:szCs w:val="18"/>
          <w:lang w:eastAsia="tr-TR"/>
        </w:rPr>
        <w:t>(1) Bu Kanun kapsamındaki çocuklar hakkında mahkemeler, çocuk hâkimleri veya Cumhuriyet savcılarınca gerektiğinde çocuğun bireysel özelliklerini ve sosyal çevresini gösteren inceleme yaptırılır. Sosyal inceleme raporu, çocuğun, işlediği fiilin hukukî anlam ve sonuçlarını algılama ve bu fiille ilgili olarak davranışlarını yönlendirme yeteneğinin mahkeme tarafından takdirinde göz önünde bulundurulur.</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(2) Derhâl tedbir alınmasını gerektiren durumlarda sosyal inceleme daha sonra da yaptırılabilir.</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(3) Mahkeme veya çocuk hâkimi tarafından çocuk hakkında sosyal inceleme yaptırılmaması hâlinde, gerekçesi kararda gösterilir.</w:t>
      </w:r>
    </w:p>
    <w:p w:rsidR="00DA5C11" w:rsidRPr="00DA5C11" w:rsidRDefault="00DA5C11" w:rsidP="00DA5C11">
      <w:pPr>
        <w:spacing w:after="0" w:line="240" w:lineRule="auto"/>
        <w:jc w:val="center"/>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DÖRDÜNCÜ BÖLÜM</w:t>
      </w:r>
    </w:p>
    <w:p w:rsidR="00DA5C11" w:rsidRPr="00DA5C11" w:rsidRDefault="00DA5C11" w:rsidP="00DA5C11">
      <w:pPr>
        <w:spacing w:after="0" w:line="240" w:lineRule="auto"/>
        <w:jc w:val="center"/>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Denetim</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b/>
          <w:bCs/>
          <w:color w:val="000000"/>
          <w:sz w:val="18"/>
          <w:szCs w:val="18"/>
          <w:lang w:eastAsia="tr-TR"/>
        </w:rPr>
        <w:t>             Denetim altına alma kararı</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b/>
          <w:bCs/>
          <w:color w:val="000000"/>
          <w:sz w:val="18"/>
          <w:szCs w:val="18"/>
          <w:lang w:eastAsia="tr-TR"/>
        </w:rPr>
        <w:t>             MADDE 36. —</w:t>
      </w:r>
      <w:r w:rsidRPr="00DA5C11">
        <w:rPr>
          <w:rFonts w:ascii="Times New Roman" w:eastAsia="Times New Roman" w:hAnsi="Times New Roman" w:cs="Times New Roman"/>
          <w:color w:val="000000"/>
          <w:sz w:val="18"/>
          <w:szCs w:val="18"/>
          <w:lang w:eastAsia="tr-TR"/>
        </w:rPr>
        <w:t> (1) Hakkında koruyucu ve destekleyici tedbir kararı verilen, kamu davasının açılmasının ertelenmesi kararı onanan, hükmün açıklanmasının geri bırakılması kararı verilen çocuğun denetim altına alınmasına karar verilebilir.</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b/>
          <w:bCs/>
          <w:color w:val="000000"/>
          <w:sz w:val="18"/>
          <w:szCs w:val="18"/>
          <w:lang w:eastAsia="tr-TR"/>
        </w:rPr>
        <w:t>             Denetim görevlisinin görevlendirilmesi</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b/>
          <w:bCs/>
          <w:color w:val="000000"/>
          <w:sz w:val="18"/>
          <w:szCs w:val="18"/>
          <w:lang w:eastAsia="tr-TR"/>
        </w:rPr>
        <w:t>             MADDE 37. — </w:t>
      </w:r>
      <w:r w:rsidRPr="00DA5C11">
        <w:rPr>
          <w:rFonts w:ascii="Times New Roman" w:eastAsia="Times New Roman" w:hAnsi="Times New Roman" w:cs="Times New Roman"/>
          <w:color w:val="000000"/>
          <w:sz w:val="18"/>
          <w:szCs w:val="18"/>
          <w:lang w:eastAsia="tr-TR"/>
        </w:rPr>
        <w:t>(1) Denetim altına alınan çocukla ilgili olarak denetimli serbestlik ve yardım merkezi şube müdürlüğü tarafından bir denetim görevlisi görevlendirilir. Ancak, korunma ihtiyacı olan çocuklar veya suç tarihinde </w:t>
      </w:r>
      <w:proofErr w:type="spellStart"/>
      <w:r w:rsidRPr="00DA5C11">
        <w:rPr>
          <w:rFonts w:ascii="Times New Roman" w:eastAsia="Times New Roman" w:hAnsi="Times New Roman" w:cs="Times New Roman"/>
          <w:color w:val="000000"/>
          <w:sz w:val="18"/>
          <w:szCs w:val="18"/>
          <w:lang w:eastAsia="tr-TR"/>
        </w:rPr>
        <w:t>oniki</w:t>
      </w:r>
      <w:proofErr w:type="spellEnd"/>
      <w:r w:rsidRPr="00DA5C11">
        <w:rPr>
          <w:rFonts w:ascii="Times New Roman" w:eastAsia="Times New Roman" w:hAnsi="Times New Roman" w:cs="Times New Roman"/>
          <w:color w:val="000000"/>
          <w:sz w:val="18"/>
          <w:szCs w:val="18"/>
          <w:lang w:eastAsia="tr-TR"/>
        </w:rPr>
        <w:t> yaşını bitirmemiş suça sürüklenen çocuklar ile çocuğun aileye teslimi yönünde karar verilmesi hâlinde, bu çocuklar hakkında denetim görevi gözetim esaslarına göre Sosyal Hizmetler ve Çocuk Esirgeme Kurumu tarafından yerine getirilir.</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(2) Görevlendirme sırasında çocuğun kişisel özellik ve ihtiyaçları dikkate alınır ve çocuğa kolay ulaşabilecek olanlar tercih edilir.</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b/>
          <w:bCs/>
          <w:color w:val="000000"/>
          <w:sz w:val="18"/>
          <w:szCs w:val="18"/>
          <w:lang w:eastAsia="tr-TR"/>
        </w:rPr>
        <w:t>             Denetim görevlisinin görevleri</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b/>
          <w:bCs/>
          <w:color w:val="000000"/>
          <w:sz w:val="18"/>
          <w:szCs w:val="18"/>
          <w:lang w:eastAsia="tr-TR"/>
        </w:rPr>
        <w:t>             MADDE 38. — </w:t>
      </w:r>
      <w:r w:rsidRPr="00DA5C11">
        <w:rPr>
          <w:rFonts w:ascii="Times New Roman" w:eastAsia="Times New Roman" w:hAnsi="Times New Roman" w:cs="Times New Roman"/>
          <w:color w:val="000000"/>
          <w:sz w:val="18"/>
          <w:szCs w:val="18"/>
          <w:lang w:eastAsia="tr-TR"/>
        </w:rPr>
        <w:t>(1) Denetim görevlisinin görevleri şunlardır:</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a) Kararla ulaşılmak istenen amacın gerçekleşmesi için çocuğun eğitim, aile, kurum, iş ve sosyal çevreye uyumunu sağlamak üzere onu desteklemek, yardımcı olmak, gerektiğinde önerilerde bulunmak.</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b) Çocuğa eğitim, iş, destek alabileceği kurumlar, hakları ve haklarını kullanma konularında rehberlik etmek.</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c) İhtiyaç duyacağı hizmetlerden yararlanmasında çocuğa yardımcı olmak.</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d) Kaldığı yerleri ve ilişki kurduğu kişileri ziyaret ederek çocuğun içinde yaşadığı şartları, ailesi ve çevresiyle ilişkilerini, eğitim ve iş durumunu, boş zamanlarını değerlendirme faaliyetlerini yerinde incelemek.</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e) Alınan kararın uygulanmasını, bu uygulamanın sonuçlarını ve çocuk üzerindeki etkilerini izlemek, tâbi tutulduğu yükümlülüklerin yerine getirilmesini denetlemek.</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f) Çocuğun gelişimi hakkında, üçer aylık sürelerle Cumhuriyet savcısı veya mahkemeye rapor vermek.</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(2) Denetim görevlisi, görevini yerine getirirken gerektiğinde çocuğun ana ve babası, vasisi, bakım ve gözetiminden sorumlu kimse ve öğretmenleriyle işbirliği yapar.</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(3) Çocuğun ana ve babası, vasisi, bakım ve gözetiminden sorumlu kimse çocuğun devam ettiği okul, işyeri veya çocukla ilgili bilgiye sahip kurumların yetkilileri, denetim görevlisine yardımcı olmak, görevi gereğince istediği bilgileri vermek zorundadırlar.</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(4) Çocuğun yakınları denetim görevlisinin yetkilerine müdahale edemezler. </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b/>
          <w:bCs/>
          <w:color w:val="000000"/>
          <w:sz w:val="18"/>
          <w:szCs w:val="18"/>
          <w:lang w:eastAsia="tr-TR"/>
        </w:rPr>
        <w:t>             Denetim plânı ve raporu</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b/>
          <w:bCs/>
          <w:color w:val="000000"/>
          <w:sz w:val="18"/>
          <w:szCs w:val="18"/>
          <w:lang w:eastAsia="tr-TR"/>
        </w:rPr>
        <w:t>             MADDE 39. — </w:t>
      </w:r>
      <w:r w:rsidRPr="00DA5C11">
        <w:rPr>
          <w:rFonts w:ascii="Times New Roman" w:eastAsia="Times New Roman" w:hAnsi="Times New Roman" w:cs="Times New Roman"/>
          <w:color w:val="000000"/>
          <w:sz w:val="18"/>
          <w:szCs w:val="18"/>
          <w:lang w:eastAsia="tr-TR"/>
        </w:rPr>
        <w:t>(1) Çocuğa uygulanacak denetimin yöntemi, denetim görevlisince, sosyal incelemeyi yapan uzman veya mahkeme nezdindeki sosyal çalışma görevlisi ile birlikte, görevlendirmeyi takip eden on gün içinde hazırlanacak bir plânla belirlenir.</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(2) Denetim plânı hazırlanırken;</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a) Çocuk hakkında alınan tedbirin amacı, niteliği ve süresi,</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b) Çocuğun ihtiyaçları,</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c) Çocuğun içinde bulunduğu tehlike hâlinin ciddiyeti,</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d) Çocuğun ana ve babası, vasisi, bakım ve gözetiminden sorumlu kimse tarafından çocuğa verilen desteğin derecesi,</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e) Suça sürüklenmesi sebebiyle tedbir alınmış ise suç teşkil eden fiilin mahiyeti,</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f) Çocuğun görüşü,</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Dikkate alınır.</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xml:space="preserve">             (3) Denetim plânı, mahkeme veya çocuk hâkimince onaylandıktan sonra derhâl uygulanır. </w:t>
      </w:r>
      <w:proofErr w:type="gramStart"/>
      <w:r w:rsidRPr="00DA5C11">
        <w:rPr>
          <w:rFonts w:ascii="Times New Roman" w:eastAsia="Times New Roman" w:hAnsi="Times New Roman" w:cs="Times New Roman"/>
          <w:color w:val="000000"/>
          <w:sz w:val="18"/>
          <w:szCs w:val="18"/>
          <w:lang w:eastAsia="tr-TR"/>
        </w:rPr>
        <w:t>Denetim görevlisi, kararın uygulama biçimi, çocuk üzerindeki etkileri ile çocuğun ana ve babası, vasisi, bakım ve gözetiminden sorumlu kimselerin veya kurumların çocuğa karşı sorumluluklarını gereğince yerine getirip getirmedikleri, kararın değiştirilmesini gerektirir bir durum olup olmadığı ve istenen diğer hususlarda her ay, ayrıca talep hâlinde mahkeme veya çocuk hâkimine rapor verir.</w:t>
      </w:r>
      <w:proofErr w:type="gramEnd"/>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b/>
          <w:bCs/>
          <w:color w:val="000000"/>
          <w:sz w:val="18"/>
          <w:szCs w:val="18"/>
          <w:lang w:eastAsia="tr-TR"/>
        </w:rPr>
        <w:t>             Denetimin sona ermesi</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b/>
          <w:bCs/>
          <w:color w:val="000000"/>
          <w:sz w:val="18"/>
          <w:szCs w:val="18"/>
          <w:lang w:eastAsia="tr-TR"/>
        </w:rPr>
        <w:t>             MADDE 40. — </w:t>
      </w:r>
      <w:r w:rsidRPr="00DA5C11">
        <w:rPr>
          <w:rFonts w:ascii="Times New Roman" w:eastAsia="Times New Roman" w:hAnsi="Times New Roman" w:cs="Times New Roman"/>
          <w:color w:val="000000"/>
          <w:sz w:val="18"/>
          <w:szCs w:val="18"/>
          <w:lang w:eastAsia="tr-TR"/>
        </w:rPr>
        <w:t>(1) Denetim, kararda öngörülen sürenin dolmasıyla sona erer. Tedbirden beklenen yararın elde edilmesi hâlinde denetim, sürenin dolmasından önce de kaldırılabilir.</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(2) Denetim, çocuğun başka bir suçtan dolayı tutuklanması veya cezasının yerine getirilmesine başlanmakla sona erer.</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b/>
          <w:bCs/>
          <w:color w:val="000000"/>
          <w:sz w:val="18"/>
          <w:szCs w:val="18"/>
          <w:lang w:eastAsia="tr-TR"/>
        </w:rPr>
        <w:t>             Sosyal inceleme ve denetim raporları hakkında bilgi edinme</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b/>
          <w:bCs/>
          <w:color w:val="000000"/>
          <w:sz w:val="18"/>
          <w:szCs w:val="18"/>
          <w:lang w:eastAsia="tr-TR"/>
        </w:rPr>
        <w:lastRenderedPageBreak/>
        <w:t>             MADDE 41. — </w:t>
      </w:r>
      <w:r w:rsidRPr="00DA5C11">
        <w:rPr>
          <w:rFonts w:ascii="Times New Roman" w:eastAsia="Times New Roman" w:hAnsi="Times New Roman" w:cs="Times New Roman"/>
          <w:color w:val="000000"/>
          <w:sz w:val="18"/>
          <w:szCs w:val="18"/>
          <w:lang w:eastAsia="tr-TR"/>
        </w:rPr>
        <w:t>(1) Sosyal inceleme raporu ile denetim plânı ve raporunun birer örneğini çocuğun avukatı veya yasal temsilcisi Cumhuriyet savcısından, mahkemeden veya çocuk hâkiminden alabilir. Çocuğa raporun içeriği hakkında bilgi verilir.</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(2) Ancak, çocuk ve avukatı hariç olmak üzere birinci fıkrada gösterilen kişilerin sosyal inceleme raporu ile denetim plânı ve raporu hakkında bilgi sahibi olmasının çocuğun yararına aykırı olduğuna kanaat getirilirse, bunların incelenmesi kısmen veya tamamen yasaklanabilir.</w:t>
      </w:r>
    </w:p>
    <w:p w:rsidR="00DA5C11" w:rsidRPr="00DA5C11" w:rsidRDefault="00DA5C11" w:rsidP="00DA5C11">
      <w:pPr>
        <w:spacing w:after="0" w:line="240" w:lineRule="auto"/>
        <w:jc w:val="center"/>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b/>
          <w:bCs/>
          <w:color w:val="000000"/>
          <w:sz w:val="18"/>
          <w:szCs w:val="18"/>
          <w:lang w:eastAsia="tr-TR"/>
        </w:rPr>
        <w:t>DÖRDÜNCÜ KISIM</w:t>
      </w:r>
    </w:p>
    <w:p w:rsidR="00DA5C11" w:rsidRPr="00DA5C11" w:rsidRDefault="00DA5C11" w:rsidP="00DA5C11">
      <w:pPr>
        <w:spacing w:after="0" w:line="240" w:lineRule="auto"/>
        <w:jc w:val="center"/>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b/>
          <w:bCs/>
          <w:color w:val="000000"/>
          <w:sz w:val="18"/>
          <w:szCs w:val="18"/>
          <w:lang w:eastAsia="tr-TR"/>
        </w:rPr>
        <w:t>Çeşitli Hükümler</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b/>
          <w:bCs/>
          <w:color w:val="000000"/>
          <w:sz w:val="18"/>
          <w:szCs w:val="18"/>
          <w:lang w:eastAsia="tr-TR"/>
        </w:rPr>
        <w:t>             Uygulanacak hükümler</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b/>
          <w:bCs/>
          <w:color w:val="000000"/>
          <w:sz w:val="18"/>
          <w:szCs w:val="18"/>
          <w:lang w:eastAsia="tr-TR"/>
        </w:rPr>
        <w:t>             MADDE 42. — </w:t>
      </w:r>
      <w:r w:rsidRPr="00DA5C11">
        <w:rPr>
          <w:rFonts w:ascii="Times New Roman" w:eastAsia="Times New Roman" w:hAnsi="Times New Roman" w:cs="Times New Roman"/>
          <w:color w:val="000000"/>
          <w:sz w:val="18"/>
          <w:szCs w:val="18"/>
          <w:lang w:eastAsia="tr-TR"/>
        </w:rPr>
        <w:t>(1) Bu Kanunda hüküm bulunmayan hâllerde Ceza Muhakemesi Kanunu, Türk Medenî Kanunu, 18.6.1927 tarihli ve 1086 sayılı Hukuk Usulü Muhakemeleri Kanunu ile 24.5.1983 tarihli ve 2828 sayılı Sosyal Hizmetler ve Çocuk Esirgeme Kurumu Kanunu hükümleri uygulanır.</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(2) Denetim konusunda bu Kanunda hüküm bulunmayan hâllerde, Denetimli Serbestlik ve Yardım Merkezleri ile Koruma Kurulları Kanunu hükümleri uygulanır.</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b/>
          <w:bCs/>
          <w:color w:val="000000"/>
          <w:sz w:val="18"/>
          <w:szCs w:val="18"/>
          <w:lang w:eastAsia="tr-TR"/>
        </w:rPr>
        <w:t>             Çocuğun giderleri</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b/>
          <w:bCs/>
          <w:color w:val="000000"/>
          <w:sz w:val="18"/>
          <w:szCs w:val="18"/>
          <w:lang w:eastAsia="tr-TR"/>
        </w:rPr>
        <w:t>             MADDE 43. —</w:t>
      </w:r>
      <w:r w:rsidRPr="00DA5C11">
        <w:rPr>
          <w:rFonts w:ascii="Times New Roman" w:eastAsia="Times New Roman" w:hAnsi="Times New Roman" w:cs="Times New Roman"/>
          <w:color w:val="000000"/>
          <w:sz w:val="18"/>
          <w:szCs w:val="18"/>
          <w:lang w:eastAsia="tr-TR"/>
        </w:rPr>
        <w:t> (1) Çocuk hakkında verilen koruyucu ve destekleyici tedbir kararlarının giderleri Devletçe ödenir. Ödenecek miktar mahkemece verilecek bir karar ile tespit edilir.</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(2) Türk Medenî Kanunu hükümlerine göre çocuğa bakmakla yükümlü olan kimsenin malî durumunun müsait olması hâlinde, Devletçe ödenen meblağın tahsili için ilgililere rücu edilir.</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b/>
          <w:bCs/>
          <w:color w:val="000000"/>
          <w:sz w:val="18"/>
          <w:szCs w:val="18"/>
          <w:lang w:eastAsia="tr-TR"/>
        </w:rPr>
        <w:t>             Kamu görevlisi</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b/>
          <w:bCs/>
          <w:color w:val="000000"/>
          <w:sz w:val="18"/>
          <w:szCs w:val="18"/>
          <w:lang w:eastAsia="tr-TR"/>
        </w:rPr>
        <w:t>             MADDE 44. —</w:t>
      </w:r>
      <w:r w:rsidRPr="00DA5C11">
        <w:rPr>
          <w:rFonts w:ascii="Times New Roman" w:eastAsia="Times New Roman" w:hAnsi="Times New Roman" w:cs="Times New Roman"/>
          <w:color w:val="000000"/>
          <w:sz w:val="18"/>
          <w:szCs w:val="18"/>
          <w:lang w:eastAsia="tr-TR"/>
        </w:rPr>
        <w:t> (1) Bu Kanun kapsamına giren görevlerle bağlantılı olarak kamu görevlileri hakkında 2.12.1999 tarihli ve 4483 sayılı Memurlar ve Diğer Kamu Görevlilerinin Yargılanması Hakkında Kanun hükümleri uygulanmaz.</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b/>
          <w:bCs/>
          <w:color w:val="000000"/>
          <w:sz w:val="18"/>
          <w:szCs w:val="18"/>
          <w:lang w:eastAsia="tr-TR"/>
        </w:rPr>
        <w:t>             Kurumlar</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b/>
          <w:bCs/>
          <w:color w:val="000000"/>
          <w:sz w:val="18"/>
          <w:szCs w:val="18"/>
          <w:lang w:eastAsia="tr-TR"/>
        </w:rPr>
        <w:t>             MADDE 45. — </w:t>
      </w:r>
      <w:r w:rsidRPr="00DA5C11">
        <w:rPr>
          <w:rFonts w:ascii="Times New Roman" w:eastAsia="Times New Roman" w:hAnsi="Times New Roman" w:cs="Times New Roman"/>
          <w:color w:val="000000"/>
          <w:sz w:val="18"/>
          <w:szCs w:val="18"/>
          <w:lang w:eastAsia="tr-TR"/>
        </w:rPr>
        <w:t>(1) Bu Kanunun 5 inci maddesinde yer alan koruyucu ve destekleyici tedbirlerden;</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a) (a) ve (e) bentlerinde yazılı danışmanlık ve barınma tedbirleri Milli Eğitim Bakanlığı, Sosyal Hizmetler ve Çocuk Esirgeme Kurumu ve yerel yönetimler,</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b) (b) bendinde yazılı eğitim tedbiri Milli Eğitim Bakanlığı ve Çalışma ve Sosyal Güvenlik Bakanlığı,</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c) (c) bendinde yazılı bakım tedbiri Sosyal Hizmetler ve Çocuk Esirgeme Kurumu,</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d) (d) bendinde yazılı sağlık tedbiri Sağlık Bakanlığı,</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Tarafından yerine getirilir.</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xml:space="preserve">             (2) Bakım ve barınma tedbirlerinin yerine getirilmesi sırasında ihtiyaç duyulan kolluk hizmetlerinin yerine getirilmesi, çocukların </w:t>
      </w:r>
      <w:proofErr w:type="gramStart"/>
      <w:r w:rsidRPr="00DA5C11">
        <w:rPr>
          <w:rFonts w:ascii="Times New Roman" w:eastAsia="Times New Roman" w:hAnsi="Times New Roman" w:cs="Times New Roman"/>
          <w:color w:val="000000"/>
          <w:sz w:val="18"/>
          <w:szCs w:val="18"/>
          <w:lang w:eastAsia="tr-TR"/>
        </w:rPr>
        <w:t>rehabilitasyonu</w:t>
      </w:r>
      <w:proofErr w:type="gramEnd"/>
      <w:r w:rsidRPr="00DA5C11">
        <w:rPr>
          <w:rFonts w:ascii="Times New Roman" w:eastAsia="Times New Roman" w:hAnsi="Times New Roman" w:cs="Times New Roman"/>
          <w:color w:val="000000"/>
          <w:sz w:val="18"/>
          <w:szCs w:val="18"/>
          <w:lang w:eastAsia="tr-TR"/>
        </w:rPr>
        <w:t>, eğitimi ve diğer bakanlıkların görev alanına giren diğer hususlarla ilgili olarak Sosyal Hizmetler ve Çocuk Esirgeme Kurumu tarafından yapılan her türlü yardım ve destek talepleri Milli Eğitim Bakanlığı, İçişleri Bakanlığı, Sağlık Bakanlığı, ilgili diğer bakanlıklar ile kamu kurum ve kuruluşları tarafından geciktirilmeksizin yerine getirilir.</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(3) Bu tedbirlerin yerine getirilmesinde kurumların koordinasyonu Adalet Bakanlığınca sağlanır.</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b/>
          <w:bCs/>
          <w:color w:val="000000"/>
          <w:sz w:val="18"/>
          <w:szCs w:val="18"/>
          <w:lang w:eastAsia="tr-TR"/>
        </w:rPr>
        <w:t>             Kadrolar</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b/>
          <w:bCs/>
          <w:color w:val="000000"/>
          <w:sz w:val="18"/>
          <w:szCs w:val="18"/>
          <w:lang w:eastAsia="tr-TR"/>
        </w:rPr>
        <w:t>             MADDE 46. — </w:t>
      </w:r>
      <w:r w:rsidRPr="00DA5C11">
        <w:rPr>
          <w:rFonts w:ascii="Times New Roman" w:eastAsia="Times New Roman" w:hAnsi="Times New Roman" w:cs="Times New Roman"/>
          <w:color w:val="000000"/>
          <w:sz w:val="18"/>
          <w:szCs w:val="18"/>
          <w:lang w:eastAsia="tr-TR"/>
        </w:rPr>
        <w:t>(1) Bu Kanun gereğince kurulacak mahkemelerin kuruluş ve çalışmaları için gerekli sınıflardan yeteri kadar kadro temin edilir.</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b/>
          <w:bCs/>
          <w:color w:val="000000"/>
          <w:sz w:val="18"/>
          <w:szCs w:val="18"/>
          <w:lang w:eastAsia="tr-TR"/>
        </w:rPr>
        <w:t>             Yönetmelik</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b/>
          <w:bCs/>
          <w:color w:val="000000"/>
          <w:sz w:val="18"/>
          <w:szCs w:val="18"/>
          <w:lang w:eastAsia="tr-TR"/>
        </w:rPr>
        <w:t>             MADDE 47. —</w:t>
      </w:r>
      <w:r w:rsidRPr="00DA5C11">
        <w:rPr>
          <w:rFonts w:ascii="Times New Roman" w:eastAsia="Times New Roman" w:hAnsi="Times New Roman" w:cs="Times New Roman"/>
          <w:color w:val="000000"/>
          <w:sz w:val="18"/>
          <w:szCs w:val="18"/>
          <w:lang w:eastAsia="tr-TR"/>
        </w:rPr>
        <w:t xml:space="preserve"> (1) Bu Kanunun 5 ve 10 uncu maddelerinin uygulanmasına ilişkin </w:t>
      </w:r>
      <w:proofErr w:type="spellStart"/>
      <w:r w:rsidRPr="00DA5C11">
        <w:rPr>
          <w:rFonts w:ascii="Times New Roman" w:eastAsia="Times New Roman" w:hAnsi="Times New Roman" w:cs="Times New Roman"/>
          <w:color w:val="000000"/>
          <w:sz w:val="18"/>
          <w:szCs w:val="18"/>
          <w:lang w:eastAsia="tr-TR"/>
        </w:rPr>
        <w:t>usûl</w:t>
      </w:r>
      <w:proofErr w:type="spellEnd"/>
      <w:r w:rsidRPr="00DA5C11">
        <w:rPr>
          <w:rFonts w:ascii="Times New Roman" w:eastAsia="Times New Roman" w:hAnsi="Times New Roman" w:cs="Times New Roman"/>
          <w:color w:val="000000"/>
          <w:sz w:val="18"/>
          <w:szCs w:val="18"/>
          <w:lang w:eastAsia="tr-TR"/>
        </w:rPr>
        <w:t xml:space="preserve"> ve esaslar, Adalet Bakanlığı ile Sosyal Hizmetler ve Çocuk Esirgeme Kurumu tarafından müştereken, diğer maddelerin uygulanmasına ilişkin </w:t>
      </w:r>
      <w:proofErr w:type="spellStart"/>
      <w:r w:rsidRPr="00DA5C11">
        <w:rPr>
          <w:rFonts w:ascii="Times New Roman" w:eastAsia="Times New Roman" w:hAnsi="Times New Roman" w:cs="Times New Roman"/>
          <w:color w:val="000000"/>
          <w:sz w:val="18"/>
          <w:szCs w:val="18"/>
          <w:lang w:eastAsia="tr-TR"/>
        </w:rPr>
        <w:t>usûl</w:t>
      </w:r>
      <w:proofErr w:type="spellEnd"/>
      <w:r w:rsidRPr="00DA5C11">
        <w:rPr>
          <w:rFonts w:ascii="Times New Roman" w:eastAsia="Times New Roman" w:hAnsi="Times New Roman" w:cs="Times New Roman"/>
          <w:color w:val="000000"/>
          <w:sz w:val="18"/>
          <w:szCs w:val="18"/>
          <w:lang w:eastAsia="tr-TR"/>
        </w:rPr>
        <w:t xml:space="preserve"> ve esaslar ise Adalet Bakanlığı tarafından altı ay içinde çıkarılacak yönetmeliklerle düzenlenir.</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b/>
          <w:bCs/>
          <w:color w:val="000000"/>
          <w:sz w:val="18"/>
          <w:szCs w:val="18"/>
          <w:lang w:eastAsia="tr-TR"/>
        </w:rPr>
        <w:t>             Yürürlükten kaldırılan hükümler</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b/>
          <w:bCs/>
          <w:color w:val="000000"/>
          <w:sz w:val="18"/>
          <w:szCs w:val="18"/>
          <w:lang w:eastAsia="tr-TR"/>
        </w:rPr>
        <w:t>             MADDE 48. — </w:t>
      </w:r>
      <w:r w:rsidRPr="00DA5C11">
        <w:rPr>
          <w:rFonts w:ascii="Times New Roman" w:eastAsia="Times New Roman" w:hAnsi="Times New Roman" w:cs="Times New Roman"/>
          <w:color w:val="000000"/>
          <w:sz w:val="18"/>
          <w:szCs w:val="18"/>
          <w:lang w:eastAsia="tr-TR"/>
        </w:rPr>
        <w:t>(1) 7.11.1979 tarihli ve 2253 sayılı Çocuk Mahkemelerinin Kuruluşu, Görev ve Yargılama Usulleri Hakkında Kanun yürürlükten kaldırılmıştır.</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(2) Mevzuatta, yürürlükten kaldırılan 7.11.1979 tarihli ve 2253 sayılı Çocuk Mahkemelerinin Kuruluşu, Görev ve Yargılama Usulleri Hakkında Kanuna yapılan yollamalar, bu Kanunun ilgili hükümlerine yapılmış sayılır.</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GEÇİCİ MADDE 1. — (1) 2253 sayılı Kanun gereğince kurulan çocuk mahkemelerinde derdest bulunan ve bu Kanun ile kurulan çocuk mahkemesinin görevine giren dava ve işler, bu mahkemeler faaliyete geçtiğinde çocuk mahkemesine devredilir.</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(2) Genel ceza mahkemelerinde görülmekte olan ve bu Kanunun yürürlüğe girdiği tarihte </w:t>
      </w:r>
      <w:proofErr w:type="spellStart"/>
      <w:r w:rsidRPr="00DA5C11">
        <w:rPr>
          <w:rFonts w:ascii="Times New Roman" w:eastAsia="Times New Roman" w:hAnsi="Times New Roman" w:cs="Times New Roman"/>
          <w:color w:val="000000"/>
          <w:sz w:val="18"/>
          <w:szCs w:val="18"/>
          <w:lang w:eastAsia="tr-TR"/>
        </w:rPr>
        <w:t>onsekiz</w:t>
      </w:r>
      <w:proofErr w:type="spellEnd"/>
      <w:r w:rsidRPr="00DA5C11">
        <w:rPr>
          <w:rFonts w:ascii="Times New Roman" w:eastAsia="Times New Roman" w:hAnsi="Times New Roman" w:cs="Times New Roman"/>
          <w:color w:val="000000"/>
          <w:sz w:val="18"/>
          <w:szCs w:val="18"/>
          <w:lang w:eastAsia="tr-TR"/>
        </w:rPr>
        <w:t> yaşını doldurmuş olan sanıklar hakkındaki dava ve işler çocuk mahkemeleri ile çocuk ağır ceza mahkemelerine devredilmez.</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(3) Çocuk mahkemeleri ile çocuk ağır ceza mahkemeleri bulunmayan yerlerde, bu mahkemeler kurulup göreve başlayıncaya kadar çocuklar tarafından işlenen suçlara ait soruşturma ve kovuşturmalar Cumhuriyet başsavcılığı ve görevli mahkemelerce bu Kanun hükümlerine göre yapılır.</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(4) Çocuk mahkemesi bulunmayan yerlerde, bu mahkeme kurulup göreve başlayıncaya kadar korunma ihtiyacı olan çocuklar hakkında tedbir kararları görevli aile veya asliye hukuk mahkemelerince alınır.</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(5) Adalet Bakanlığının koordinatörlüğünde ilgili bakanlıklar ve bağlı kuruluşlar bu Kanunun yürürlüğü tarihinden itibaren altı ay içinde koruyucu ve destekleyici tedbirleri yerine getirmek üzere gerekli tedbirleri alır. Ayrıca, ilgili bakanlıklar ve bağlı kuruluşlar bu amaçla sivil toplum kuruluşlarıyla işbirliğine gidebilirler.</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b/>
          <w:bCs/>
          <w:color w:val="000000"/>
          <w:sz w:val="18"/>
          <w:szCs w:val="18"/>
          <w:lang w:eastAsia="tr-TR"/>
        </w:rPr>
        <w:t>             Yürürlük</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b/>
          <w:bCs/>
          <w:color w:val="000000"/>
          <w:sz w:val="18"/>
          <w:szCs w:val="18"/>
          <w:lang w:eastAsia="tr-TR"/>
        </w:rPr>
        <w:t>             MADDE 49. — </w:t>
      </w:r>
      <w:r w:rsidRPr="00DA5C11">
        <w:rPr>
          <w:rFonts w:ascii="Times New Roman" w:eastAsia="Times New Roman" w:hAnsi="Times New Roman" w:cs="Times New Roman"/>
          <w:color w:val="000000"/>
          <w:sz w:val="18"/>
          <w:szCs w:val="18"/>
          <w:lang w:eastAsia="tr-TR"/>
        </w:rPr>
        <w:t>(1) Bu Kanunun;</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a) Suça sürüklenen ve hakkında bakım tedbiri uygulanan çocuklar hakkında Sosyal Hizmetler ve Çocuk Esirgeme Kurumu tarafından yerine getirilecek hizmetlere ilişkin </w:t>
      </w:r>
      <w:r w:rsidRPr="00DA5C11">
        <w:rPr>
          <w:rFonts w:ascii="Times New Roman" w:eastAsia="Times New Roman" w:hAnsi="Times New Roman" w:cs="Times New Roman"/>
          <w:color w:val="000000"/>
          <w:spacing w:val="-5"/>
          <w:sz w:val="18"/>
          <w:szCs w:val="18"/>
          <w:lang w:eastAsia="tr-TR"/>
        </w:rPr>
        <w:t>hükümler ile 5 inci maddesinin birinci fıkrasının (e) bendi yayımı tarihinden itibaren altı ay sonra,</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b) 37 </w:t>
      </w:r>
      <w:proofErr w:type="spellStart"/>
      <w:r w:rsidRPr="00DA5C11">
        <w:rPr>
          <w:rFonts w:ascii="Times New Roman" w:eastAsia="Times New Roman" w:hAnsi="Times New Roman" w:cs="Times New Roman"/>
          <w:color w:val="000000"/>
          <w:sz w:val="18"/>
          <w:szCs w:val="18"/>
          <w:lang w:eastAsia="tr-TR"/>
        </w:rPr>
        <w:t>nci</w:t>
      </w:r>
      <w:proofErr w:type="spellEnd"/>
      <w:r w:rsidRPr="00DA5C11">
        <w:rPr>
          <w:rFonts w:ascii="Times New Roman" w:eastAsia="Times New Roman" w:hAnsi="Times New Roman" w:cs="Times New Roman"/>
          <w:color w:val="000000"/>
          <w:sz w:val="18"/>
          <w:szCs w:val="18"/>
          <w:lang w:eastAsia="tr-TR"/>
        </w:rPr>
        <w:t> maddesinin birinci fıkrasının ikinci cümlesi ile 5 inci maddesinin birinci fıkrasının (a) bendi yayımı tarihinden itibaren bir yıl sonra,</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c) Diğer hükümleri yayımı tarihinde,</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lastRenderedPageBreak/>
        <w:t>             Yürürlüğe girer.</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             </w:t>
      </w:r>
      <w:r w:rsidRPr="00DA5C11">
        <w:rPr>
          <w:rFonts w:ascii="Times New Roman" w:eastAsia="Times New Roman" w:hAnsi="Times New Roman" w:cs="Times New Roman"/>
          <w:b/>
          <w:bCs/>
          <w:color w:val="000000"/>
          <w:sz w:val="18"/>
          <w:szCs w:val="18"/>
          <w:lang w:eastAsia="tr-TR"/>
        </w:rPr>
        <w:t>Yürütme</w:t>
      </w:r>
    </w:p>
    <w:p w:rsidR="00DA5C11" w:rsidRPr="00DA5C11" w:rsidRDefault="00DA5C11" w:rsidP="00DA5C11">
      <w:pPr>
        <w:spacing w:after="0" w:line="240" w:lineRule="auto"/>
        <w:jc w:val="both"/>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b/>
          <w:bCs/>
          <w:color w:val="000000"/>
          <w:sz w:val="18"/>
          <w:szCs w:val="18"/>
          <w:lang w:eastAsia="tr-TR"/>
        </w:rPr>
        <w:t>             MADDE 50. — </w:t>
      </w:r>
      <w:r w:rsidRPr="00DA5C11">
        <w:rPr>
          <w:rFonts w:ascii="Times New Roman" w:eastAsia="Times New Roman" w:hAnsi="Times New Roman" w:cs="Times New Roman"/>
          <w:color w:val="000000"/>
          <w:sz w:val="18"/>
          <w:szCs w:val="18"/>
          <w:lang w:eastAsia="tr-TR"/>
        </w:rPr>
        <w:t>(1) Bu Kanun hükümlerini Bakanlar Kurulu yürütür.</w:t>
      </w:r>
    </w:p>
    <w:p w:rsidR="00DA5C11" w:rsidRPr="00DA5C11" w:rsidRDefault="00DA5C11" w:rsidP="00DA5C11">
      <w:pPr>
        <w:spacing w:after="0" w:line="240" w:lineRule="auto"/>
        <w:jc w:val="center"/>
        <w:rPr>
          <w:rFonts w:ascii="New York" w:eastAsia="Times New Roman" w:hAnsi="New York" w:cs="Times New Roman"/>
          <w:color w:val="000000"/>
          <w:sz w:val="27"/>
          <w:szCs w:val="27"/>
          <w:lang w:eastAsia="tr-TR"/>
        </w:rPr>
      </w:pPr>
      <w:r w:rsidRPr="00DA5C11">
        <w:rPr>
          <w:rFonts w:ascii="Times New Roman" w:eastAsia="Times New Roman" w:hAnsi="Times New Roman" w:cs="Times New Roman"/>
          <w:color w:val="000000"/>
          <w:sz w:val="18"/>
          <w:szCs w:val="18"/>
          <w:lang w:eastAsia="tr-TR"/>
        </w:rPr>
        <w:t>14 Temmuz 2005</w:t>
      </w:r>
    </w:p>
    <w:p w:rsidR="00010FBA" w:rsidRDefault="00010FBA"/>
    <w:sectPr w:rsidR="00010F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20"/>
    <w:rsid w:val="00010FBA"/>
    <w:rsid w:val="00997C91"/>
    <w:rsid w:val="00A73B95"/>
    <w:rsid w:val="00DA5C11"/>
    <w:rsid w:val="00E665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89F9E9-F727-4054-93A9-EB7145409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92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5911</Words>
  <Characters>33693</Characters>
  <Application>Microsoft Office Word</Application>
  <DocSecurity>0</DocSecurity>
  <Lines>280</Lines>
  <Paragraphs>79</Paragraphs>
  <ScaleCrop>false</ScaleCrop>
  <Company>Silentall Unattended Installer</Company>
  <LinksUpToDate>false</LinksUpToDate>
  <CharactersWithSpaces>39525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7</cp:revision>
  <dcterms:created xsi:type="dcterms:W3CDTF">2020-08-14T12:07:00Z</dcterms:created>
  <dcterms:modified xsi:type="dcterms:W3CDTF">2020-08-14T12:08:00Z</dcterms:modified>
</cp:coreProperties>
</file>